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2BE" w:rsidRPr="00E012BE" w:rsidRDefault="00690097" w:rsidP="00E012BE">
      <w:pPr>
        <w:shd w:val="clear" w:color="auto" w:fill="FFFFFF"/>
        <w:spacing w:after="0" w:line="240" w:lineRule="auto"/>
        <w:jc w:val="center"/>
        <w:rPr>
          <w:rFonts w:ascii="Times New Roman" w:eastAsia="Times New Roman" w:hAnsi="Times New Roman" w:cs="Times New Roman"/>
          <w:color w:val="1F1F1F"/>
          <w:spacing w:val="-4"/>
          <w:sz w:val="28"/>
          <w:szCs w:val="28"/>
          <w:lang w:eastAsia="ru-RU"/>
        </w:rPr>
      </w:pPr>
      <w:r>
        <w:rPr>
          <w:rFonts w:ascii="Times New Roman" w:eastAsia="Times New Roman" w:hAnsi="Times New Roman" w:cs="Times New Roman"/>
          <w:noProof/>
          <w:color w:val="1F1F1F"/>
          <w:spacing w:val="-4"/>
          <w:sz w:val="28"/>
          <w:szCs w:val="28"/>
          <w:lang w:eastAsia="ru-RU"/>
        </w:rPr>
        <w:drawing>
          <wp:anchor distT="0" distB="0" distL="114300" distR="114300" simplePos="0" relativeHeight="251658240" behindDoc="0" locked="0" layoutInCell="1" allowOverlap="1" wp14:anchorId="3F24B616" wp14:editId="7E6A33B8">
            <wp:simplePos x="0" y="0"/>
            <wp:positionH relativeFrom="column">
              <wp:posOffset>-710565</wp:posOffset>
            </wp:positionH>
            <wp:positionV relativeFrom="paragraph">
              <wp:posOffset>-691515</wp:posOffset>
            </wp:positionV>
            <wp:extent cx="7677432" cy="106489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05-05_11-40-59.png"/>
                    <pic:cNvPicPr/>
                  </pic:nvPicPr>
                  <pic:blipFill>
                    <a:blip r:embed="rId7">
                      <a:extLst>
                        <a:ext uri="{28A0092B-C50C-407E-A947-70E740481C1C}">
                          <a14:useLocalDpi xmlns:a14="http://schemas.microsoft.com/office/drawing/2010/main" val="0"/>
                        </a:ext>
                      </a:extLst>
                    </a:blip>
                    <a:stretch>
                      <a:fillRect/>
                    </a:stretch>
                  </pic:blipFill>
                  <pic:spPr>
                    <a:xfrm>
                      <a:off x="0" y="0"/>
                      <a:ext cx="7677432" cy="10648950"/>
                    </a:xfrm>
                    <a:prstGeom prst="rect">
                      <a:avLst/>
                    </a:prstGeom>
                  </pic:spPr>
                </pic:pic>
              </a:graphicData>
            </a:graphic>
            <wp14:sizeRelH relativeFrom="margin">
              <wp14:pctWidth>0</wp14:pctWidth>
            </wp14:sizeRelH>
            <wp14:sizeRelV relativeFrom="margin">
              <wp14:pctHeight>0</wp14:pctHeight>
            </wp14:sizeRelV>
          </wp:anchor>
        </w:drawing>
      </w:r>
      <w:r w:rsidR="00E012BE" w:rsidRPr="00E012BE">
        <w:rPr>
          <w:rFonts w:ascii="Times New Roman" w:eastAsia="Times New Roman" w:hAnsi="Times New Roman" w:cs="Times New Roman"/>
          <w:color w:val="1F1F1F"/>
          <w:spacing w:val="-4"/>
          <w:sz w:val="28"/>
          <w:szCs w:val="28"/>
          <w:lang w:eastAsia="ru-RU"/>
        </w:rPr>
        <w:t>МУНИЦИПАЛЬНОЕ БЮДЖЕТНОЕ УЧРЕЖДЕНИЕ ДОПОЛНИТЕЛЬНОГО ОБРАЗОВАНИЯ «СПОРТИВНАЯ ШКОЛА НУКУТСКОГО МУНИЦИПАЛЬНОГО ОКРУГА ИРКУТСКОЙ ОБЛАСТИ»</w:t>
      </w:r>
    </w:p>
    <w:p w:rsidR="0093229E" w:rsidRPr="00E012BE" w:rsidRDefault="0093229E" w:rsidP="0093229E">
      <w:pPr>
        <w:shd w:val="clear" w:color="auto" w:fill="FFFFFF"/>
        <w:spacing w:after="0" w:line="240" w:lineRule="auto"/>
        <w:jc w:val="center"/>
        <w:rPr>
          <w:rFonts w:ascii="Times New Roman" w:eastAsia="Times New Roman" w:hAnsi="Times New Roman" w:cs="Times New Roman"/>
          <w:color w:val="1F1F1F"/>
          <w:spacing w:val="-4"/>
          <w:sz w:val="28"/>
          <w:szCs w:val="28"/>
          <w:lang w:eastAsia="ru-RU"/>
        </w:rPr>
      </w:pPr>
      <w:r w:rsidRPr="00E012BE">
        <w:rPr>
          <w:rFonts w:ascii="Times New Roman" w:eastAsia="Times New Roman" w:hAnsi="Times New Roman" w:cs="Times New Roman"/>
          <w:b/>
          <w:bCs/>
          <w:color w:val="1F1F1F"/>
          <w:spacing w:val="-4"/>
          <w:sz w:val="28"/>
          <w:szCs w:val="28"/>
          <w:lang w:eastAsia="ru-RU"/>
        </w:rPr>
        <w:t>(</w:t>
      </w:r>
      <w:r w:rsidR="00E012BE" w:rsidRPr="00E012BE">
        <w:rPr>
          <w:rFonts w:ascii="Times New Roman" w:eastAsia="Times New Roman" w:hAnsi="Times New Roman" w:cs="Times New Roman"/>
          <w:b/>
          <w:bCs/>
          <w:color w:val="1F1F1F"/>
          <w:spacing w:val="-4"/>
          <w:sz w:val="28"/>
          <w:szCs w:val="28"/>
          <w:lang w:eastAsia="ru-RU"/>
        </w:rPr>
        <w:t xml:space="preserve">МБУ ДО «СШ </w:t>
      </w:r>
      <w:proofErr w:type="spellStart"/>
      <w:r w:rsidR="00E012BE" w:rsidRPr="00E012BE">
        <w:rPr>
          <w:rFonts w:ascii="Times New Roman" w:eastAsia="Times New Roman" w:hAnsi="Times New Roman" w:cs="Times New Roman"/>
          <w:b/>
          <w:bCs/>
          <w:color w:val="1F1F1F"/>
          <w:spacing w:val="-4"/>
          <w:sz w:val="28"/>
          <w:szCs w:val="28"/>
          <w:lang w:eastAsia="ru-RU"/>
        </w:rPr>
        <w:t>Нукутского</w:t>
      </w:r>
      <w:proofErr w:type="spellEnd"/>
      <w:r w:rsidR="00E012BE" w:rsidRPr="00E012BE">
        <w:rPr>
          <w:rFonts w:ascii="Times New Roman" w:eastAsia="Times New Roman" w:hAnsi="Times New Roman" w:cs="Times New Roman"/>
          <w:b/>
          <w:bCs/>
          <w:color w:val="1F1F1F"/>
          <w:spacing w:val="-4"/>
          <w:sz w:val="28"/>
          <w:szCs w:val="28"/>
          <w:lang w:eastAsia="ru-RU"/>
        </w:rPr>
        <w:t xml:space="preserve"> округа</w:t>
      </w:r>
      <w:r w:rsidRPr="00E012BE">
        <w:rPr>
          <w:rFonts w:ascii="Times New Roman" w:eastAsia="Times New Roman" w:hAnsi="Times New Roman" w:cs="Times New Roman"/>
          <w:b/>
          <w:bCs/>
          <w:color w:val="1F1F1F"/>
          <w:spacing w:val="-4"/>
          <w:sz w:val="28"/>
          <w:szCs w:val="28"/>
          <w:lang w:eastAsia="ru-RU"/>
        </w:rPr>
        <w:t>)</w:t>
      </w:r>
    </w:p>
    <w:p w:rsidR="0093229E" w:rsidRPr="0093229E" w:rsidRDefault="0093229E" w:rsidP="0093229E">
      <w:pPr>
        <w:shd w:val="clear" w:color="auto" w:fill="FFFFFF"/>
        <w:spacing w:after="0" w:line="106"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93229E" w:rsidRDefault="00482963"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r w:rsidR="00E012BE">
        <w:rPr>
          <w:rFonts w:ascii="Times New Roman" w:eastAsia="Times New Roman" w:hAnsi="Times New Roman" w:cs="Times New Roman"/>
          <w:color w:val="1F1F1F"/>
          <w:spacing w:val="-4"/>
          <w:sz w:val="28"/>
          <w:szCs w:val="28"/>
          <w:lang w:eastAsia="ru-RU"/>
        </w:rPr>
        <w:t xml:space="preserve"> </w:t>
      </w:r>
    </w:p>
    <w:p w:rsidR="00E012BE" w:rsidRPr="00482963" w:rsidRDefault="00E012BE" w:rsidP="00482963">
      <w:pPr>
        <w:shd w:val="clear" w:color="auto" w:fill="FFFFFF"/>
        <w:spacing w:after="0" w:line="200" w:lineRule="atLeast"/>
        <w:rPr>
          <w:rFonts w:ascii="Times New Roman" w:eastAsia="Times New Roman" w:hAnsi="Times New Roman" w:cs="Times New Roman"/>
          <w:color w:val="1F1F1F"/>
          <w:spacing w:val="-4"/>
          <w:sz w:val="24"/>
          <w:szCs w:val="28"/>
          <w:lang w:eastAsia="ru-RU"/>
        </w:rPr>
      </w:pPr>
      <w:proofErr w:type="gramStart"/>
      <w:r w:rsidRPr="00482963">
        <w:rPr>
          <w:rFonts w:ascii="Times New Roman" w:eastAsia="Times New Roman" w:hAnsi="Times New Roman" w:cs="Times New Roman"/>
          <w:color w:val="1F1F1F"/>
          <w:spacing w:val="-4"/>
          <w:sz w:val="24"/>
          <w:szCs w:val="28"/>
          <w:lang w:eastAsia="ru-RU"/>
        </w:rPr>
        <w:t xml:space="preserve">Принято:   </w:t>
      </w:r>
      <w:proofErr w:type="gramEnd"/>
      <w:r w:rsidRPr="00482963">
        <w:rPr>
          <w:rFonts w:ascii="Times New Roman" w:eastAsia="Times New Roman" w:hAnsi="Times New Roman" w:cs="Times New Roman"/>
          <w:color w:val="1F1F1F"/>
          <w:spacing w:val="-4"/>
          <w:sz w:val="24"/>
          <w:szCs w:val="28"/>
          <w:lang w:eastAsia="ru-RU"/>
        </w:rPr>
        <w:t xml:space="preserve">                                                                                           </w:t>
      </w:r>
      <w:r w:rsidR="00482963" w:rsidRPr="00482963">
        <w:rPr>
          <w:rFonts w:ascii="Times New Roman" w:eastAsia="Times New Roman" w:hAnsi="Times New Roman" w:cs="Times New Roman"/>
          <w:color w:val="1F1F1F"/>
          <w:spacing w:val="-4"/>
          <w:sz w:val="24"/>
          <w:szCs w:val="28"/>
          <w:lang w:eastAsia="ru-RU"/>
        </w:rPr>
        <w:t xml:space="preserve">          </w:t>
      </w:r>
      <w:r w:rsidR="00482963">
        <w:rPr>
          <w:rFonts w:ascii="Times New Roman" w:eastAsia="Times New Roman" w:hAnsi="Times New Roman" w:cs="Times New Roman"/>
          <w:color w:val="1F1F1F"/>
          <w:spacing w:val="-4"/>
          <w:sz w:val="24"/>
          <w:szCs w:val="28"/>
          <w:lang w:eastAsia="ru-RU"/>
        </w:rPr>
        <w:t xml:space="preserve">                          </w:t>
      </w:r>
      <w:r w:rsidRPr="00482963">
        <w:rPr>
          <w:rFonts w:ascii="Times New Roman" w:eastAsia="Times New Roman" w:hAnsi="Times New Roman" w:cs="Times New Roman"/>
          <w:color w:val="1F1F1F"/>
          <w:spacing w:val="-4"/>
          <w:sz w:val="24"/>
          <w:szCs w:val="28"/>
          <w:lang w:eastAsia="ru-RU"/>
        </w:rPr>
        <w:t xml:space="preserve">  Утверждено</w:t>
      </w:r>
      <w:r w:rsidRPr="00482963">
        <w:rPr>
          <w:rFonts w:ascii="Times New Roman" w:eastAsia="Times New Roman" w:hAnsi="Times New Roman" w:cs="Times New Roman"/>
          <w:color w:val="1F1F1F"/>
          <w:spacing w:val="-4"/>
          <w:sz w:val="24"/>
          <w:szCs w:val="28"/>
          <w:lang w:eastAsia="ru-RU"/>
        </w:rPr>
        <w:t>:</w:t>
      </w:r>
    </w:p>
    <w:p w:rsidR="00E012BE" w:rsidRPr="00482963" w:rsidRDefault="00E012BE" w:rsidP="0093229E">
      <w:pPr>
        <w:shd w:val="clear" w:color="auto" w:fill="FFFFFF"/>
        <w:spacing w:after="0" w:line="200" w:lineRule="atLeast"/>
        <w:rPr>
          <w:rFonts w:ascii="Times New Roman" w:eastAsia="Times New Roman" w:hAnsi="Times New Roman" w:cs="Times New Roman"/>
          <w:color w:val="1F1F1F"/>
          <w:spacing w:val="-4"/>
          <w:sz w:val="24"/>
          <w:szCs w:val="28"/>
          <w:lang w:eastAsia="ru-RU"/>
        </w:rPr>
      </w:pPr>
      <w:r w:rsidRPr="00482963">
        <w:rPr>
          <w:rFonts w:ascii="Times New Roman" w:eastAsia="Times New Roman" w:hAnsi="Times New Roman" w:cs="Times New Roman"/>
          <w:color w:val="1F1F1F"/>
          <w:spacing w:val="-4"/>
          <w:sz w:val="24"/>
          <w:szCs w:val="28"/>
          <w:lang w:eastAsia="ru-RU"/>
        </w:rPr>
        <w:t xml:space="preserve">На заседании </w:t>
      </w:r>
      <w:r w:rsidR="00482963" w:rsidRPr="00482963">
        <w:rPr>
          <w:rFonts w:ascii="Times New Roman" w:eastAsia="Times New Roman" w:hAnsi="Times New Roman" w:cs="Times New Roman"/>
          <w:color w:val="1F1F1F"/>
          <w:spacing w:val="-4"/>
          <w:sz w:val="24"/>
          <w:szCs w:val="28"/>
          <w:lang w:eastAsia="ru-RU"/>
        </w:rPr>
        <w:t xml:space="preserve">                                                                                       </w:t>
      </w:r>
      <w:r w:rsidR="00482963">
        <w:rPr>
          <w:rFonts w:ascii="Times New Roman" w:eastAsia="Times New Roman" w:hAnsi="Times New Roman" w:cs="Times New Roman"/>
          <w:color w:val="1F1F1F"/>
          <w:spacing w:val="-4"/>
          <w:sz w:val="24"/>
          <w:szCs w:val="28"/>
          <w:lang w:eastAsia="ru-RU"/>
        </w:rPr>
        <w:t xml:space="preserve">                          </w:t>
      </w:r>
      <w:r w:rsidR="00482963" w:rsidRPr="00482963">
        <w:rPr>
          <w:rFonts w:ascii="Times New Roman" w:eastAsia="Times New Roman" w:hAnsi="Times New Roman" w:cs="Times New Roman"/>
          <w:color w:val="1F1F1F"/>
          <w:spacing w:val="-4"/>
          <w:sz w:val="24"/>
          <w:szCs w:val="28"/>
          <w:lang w:eastAsia="ru-RU"/>
        </w:rPr>
        <w:t>Директор МБУ ДО</w:t>
      </w:r>
    </w:p>
    <w:p w:rsidR="0093229E" w:rsidRPr="00482963" w:rsidRDefault="00E012BE" w:rsidP="0093229E">
      <w:pPr>
        <w:shd w:val="clear" w:color="auto" w:fill="FFFFFF"/>
        <w:spacing w:after="0" w:line="200" w:lineRule="atLeast"/>
        <w:rPr>
          <w:rFonts w:ascii="Times New Roman" w:eastAsia="Times New Roman" w:hAnsi="Times New Roman" w:cs="Times New Roman"/>
          <w:color w:val="1F1F1F"/>
          <w:spacing w:val="-4"/>
          <w:sz w:val="24"/>
          <w:szCs w:val="28"/>
          <w:lang w:eastAsia="ru-RU"/>
        </w:rPr>
      </w:pPr>
      <w:r w:rsidRPr="00482963">
        <w:rPr>
          <w:rFonts w:ascii="Times New Roman" w:eastAsia="Times New Roman" w:hAnsi="Times New Roman" w:cs="Times New Roman"/>
          <w:color w:val="1F1F1F"/>
          <w:spacing w:val="-4"/>
          <w:sz w:val="24"/>
          <w:szCs w:val="28"/>
          <w:lang w:eastAsia="ru-RU"/>
        </w:rPr>
        <w:t>педагогического совета</w:t>
      </w:r>
      <w:r w:rsidR="00482963" w:rsidRPr="00482963">
        <w:rPr>
          <w:rFonts w:ascii="Times New Roman" w:eastAsia="Times New Roman" w:hAnsi="Times New Roman" w:cs="Times New Roman"/>
          <w:color w:val="1F1F1F"/>
          <w:spacing w:val="-4"/>
          <w:sz w:val="24"/>
          <w:szCs w:val="28"/>
          <w:lang w:eastAsia="ru-RU"/>
        </w:rPr>
        <w:t xml:space="preserve">                                                          </w:t>
      </w:r>
      <w:r w:rsidR="00482963">
        <w:rPr>
          <w:rFonts w:ascii="Times New Roman" w:eastAsia="Times New Roman" w:hAnsi="Times New Roman" w:cs="Times New Roman"/>
          <w:color w:val="1F1F1F"/>
          <w:spacing w:val="-4"/>
          <w:sz w:val="24"/>
          <w:szCs w:val="28"/>
          <w:lang w:eastAsia="ru-RU"/>
        </w:rPr>
        <w:t xml:space="preserve">                       </w:t>
      </w:r>
      <w:proofErr w:type="gramStart"/>
      <w:r w:rsidR="00482963">
        <w:rPr>
          <w:rFonts w:ascii="Times New Roman" w:eastAsia="Times New Roman" w:hAnsi="Times New Roman" w:cs="Times New Roman"/>
          <w:color w:val="1F1F1F"/>
          <w:spacing w:val="-4"/>
          <w:sz w:val="24"/>
          <w:szCs w:val="28"/>
          <w:lang w:eastAsia="ru-RU"/>
        </w:rPr>
        <w:t xml:space="preserve">  </w:t>
      </w:r>
      <w:r w:rsidR="00482963" w:rsidRPr="00482963">
        <w:rPr>
          <w:rFonts w:ascii="Times New Roman" w:eastAsia="Times New Roman" w:hAnsi="Times New Roman" w:cs="Times New Roman"/>
          <w:color w:val="1F1F1F"/>
          <w:spacing w:val="-4"/>
          <w:sz w:val="24"/>
          <w:szCs w:val="28"/>
          <w:lang w:eastAsia="ru-RU"/>
        </w:rPr>
        <w:t xml:space="preserve"> «</w:t>
      </w:r>
      <w:proofErr w:type="gramEnd"/>
      <w:r w:rsidR="00482963" w:rsidRPr="00482963">
        <w:rPr>
          <w:rFonts w:ascii="Times New Roman" w:eastAsia="Times New Roman" w:hAnsi="Times New Roman" w:cs="Times New Roman"/>
          <w:color w:val="1F1F1F"/>
          <w:spacing w:val="-4"/>
          <w:sz w:val="24"/>
          <w:szCs w:val="28"/>
          <w:lang w:eastAsia="ru-RU"/>
        </w:rPr>
        <w:t xml:space="preserve">СШ </w:t>
      </w:r>
      <w:proofErr w:type="spellStart"/>
      <w:r w:rsidR="00482963" w:rsidRPr="00482963">
        <w:rPr>
          <w:rFonts w:ascii="Times New Roman" w:eastAsia="Times New Roman" w:hAnsi="Times New Roman" w:cs="Times New Roman"/>
          <w:color w:val="1F1F1F"/>
          <w:spacing w:val="-4"/>
          <w:sz w:val="24"/>
          <w:szCs w:val="28"/>
          <w:lang w:eastAsia="ru-RU"/>
        </w:rPr>
        <w:t>Нукутского</w:t>
      </w:r>
      <w:proofErr w:type="spellEnd"/>
      <w:r w:rsidR="00482963" w:rsidRPr="00482963">
        <w:rPr>
          <w:rFonts w:ascii="Times New Roman" w:eastAsia="Times New Roman" w:hAnsi="Times New Roman" w:cs="Times New Roman"/>
          <w:color w:val="1F1F1F"/>
          <w:spacing w:val="-4"/>
          <w:sz w:val="24"/>
          <w:szCs w:val="28"/>
          <w:lang w:eastAsia="ru-RU"/>
        </w:rPr>
        <w:t xml:space="preserve"> округа»</w:t>
      </w:r>
    </w:p>
    <w:p w:rsidR="0093229E" w:rsidRPr="00482963" w:rsidRDefault="00E012BE" w:rsidP="0093229E">
      <w:pPr>
        <w:shd w:val="clear" w:color="auto" w:fill="FFFFFF"/>
        <w:spacing w:after="0" w:line="200" w:lineRule="atLeast"/>
        <w:rPr>
          <w:rFonts w:ascii="Times New Roman" w:eastAsia="Times New Roman" w:hAnsi="Times New Roman" w:cs="Times New Roman"/>
          <w:color w:val="1F1F1F"/>
          <w:spacing w:val="-4"/>
          <w:sz w:val="24"/>
          <w:szCs w:val="28"/>
          <w:lang w:eastAsia="ru-RU"/>
        </w:rPr>
      </w:pPr>
      <w:r w:rsidRPr="00482963">
        <w:rPr>
          <w:rFonts w:ascii="Times New Roman" w:eastAsia="Times New Roman" w:hAnsi="Times New Roman" w:cs="Times New Roman"/>
          <w:color w:val="1F1F1F"/>
          <w:spacing w:val="-4"/>
          <w:sz w:val="24"/>
          <w:szCs w:val="28"/>
          <w:lang w:eastAsia="ru-RU"/>
        </w:rPr>
        <w:t>Протокол от 12.01.2026 г</w:t>
      </w:r>
      <w:r w:rsidR="00482963" w:rsidRPr="00482963">
        <w:rPr>
          <w:rFonts w:ascii="Times New Roman" w:eastAsia="Times New Roman" w:hAnsi="Times New Roman" w:cs="Times New Roman"/>
          <w:color w:val="1F1F1F"/>
          <w:spacing w:val="-4"/>
          <w:sz w:val="24"/>
          <w:szCs w:val="28"/>
          <w:lang w:eastAsia="ru-RU"/>
        </w:rPr>
        <w:t xml:space="preserve">                                                       </w:t>
      </w:r>
      <w:r w:rsidR="00482963">
        <w:rPr>
          <w:rFonts w:ascii="Times New Roman" w:eastAsia="Times New Roman" w:hAnsi="Times New Roman" w:cs="Times New Roman"/>
          <w:color w:val="1F1F1F"/>
          <w:spacing w:val="-4"/>
          <w:sz w:val="24"/>
          <w:szCs w:val="28"/>
          <w:lang w:eastAsia="ru-RU"/>
        </w:rPr>
        <w:t xml:space="preserve">                          </w:t>
      </w:r>
      <w:r w:rsidR="00482963" w:rsidRPr="00482963">
        <w:rPr>
          <w:rFonts w:ascii="Times New Roman" w:eastAsia="Times New Roman" w:hAnsi="Times New Roman" w:cs="Times New Roman"/>
          <w:color w:val="1F1F1F"/>
          <w:spacing w:val="-4"/>
          <w:sz w:val="24"/>
          <w:szCs w:val="28"/>
          <w:lang w:eastAsia="ru-RU"/>
        </w:rPr>
        <w:t xml:space="preserve"> ___________ </w:t>
      </w:r>
      <w:proofErr w:type="spellStart"/>
      <w:r w:rsidR="00482963" w:rsidRPr="00482963">
        <w:rPr>
          <w:rFonts w:ascii="Times New Roman" w:eastAsia="Times New Roman" w:hAnsi="Times New Roman" w:cs="Times New Roman"/>
          <w:color w:val="1F1F1F"/>
          <w:spacing w:val="-4"/>
          <w:sz w:val="24"/>
          <w:szCs w:val="28"/>
          <w:lang w:eastAsia="ru-RU"/>
        </w:rPr>
        <w:t>Ахунов</w:t>
      </w:r>
      <w:proofErr w:type="spellEnd"/>
      <w:r w:rsidR="00482963" w:rsidRPr="00482963">
        <w:rPr>
          <w:rFonts w:ascii="Times New Roman" w:eastAsia="Times New Roman" w:hAnsi="Times New Roman" w:cs="Times New Roman"/>
          <w:color w:val="1F1F1F"/>
          <w:spacing w:val="-4"/>
          <w:sz w:val="24"/>
          <w:szCs w:val="28"/>
          <w:lang w:eastAsia="ru-RU"/>
        </w:rPr>
        <w:t xml:space="preserve"> Э.В.  </w:t>
      </w:r>
    </w:p>
    <w:p w:rsidR="00E012BE" w:rsidRPr="00482963" w:rsidRDefault="00E012BE" w:rsidP="0093229E">
      <w:pPr>
        <w:shd w:val="clear" w:color="auto" w:fill="FFFFFF"/>
        <w:spacing w:after="0" w:line="200" w:lineRule="atLeast"/>
        <w:rPr>
          <w:rFonts w:ascii="Times New Roman" w:eastAsia="Times New Roman" w:hAnsi="Times New Roman" w:cs="Times New Roman"/>
          <w:color w:val="1F1F1F"/>
          <w:spacing w:val="-4"/>
          <w:sz w:val="24"/>
          <w:szCs w:val="28"/>
          <w:lang w:eastAsia="ru-RU"/>
        </w:rPr>
      </w:pPr>
      <w:r w:rsidRPr="00482963">
        <w:rPr>
          <w:rFonts w:ascii="Times New Roman" w:eastAsia="Times New Roman" w:hAnsi="Times New Roman" w:cs="Times New Roman"/>
          <w:color w:val="1F1F1F"/>
          <w:spacing w:val="-4"/>
          <w:sz w:val="24"/>
          <w:szCs w:val="28"/>
          <w:lang w:eastAsia="ru-RU"/>
        </w:rPr>
        <w:t>№ 1</w:t>
      </w:r>
      <w:r w:rsidR="00482963" w:rsidRPr="00482963">
        <w:rPr>
          <w:rFonts w:ascii="Times New Roman" w:eastAsia="Times New Roman" w:hAnsi="Times New Roman" w:cs="Times New Roman"/>
          <w:color w:val="1F1F1F"/>
          <w:spacing w:val="-4"/>
          <w:sz w:val="24"/>
          <w:szCs w:val="28"/>
          <w:lang w:eastAsia="ru-RU"/>
        </w:rPr>
        <w:t xml:space="preserve">                                                                                           </w:t>
      </w:r>
      <w:r w:rsidR="00482963">
        <w:rPr>
          <w:rFonts w:ascii="Times New Roman" w:eastAsia="Times New Roman" w:hAnsi="Times New Roman" w:cs="Times New Roman"/>
          <w:color w:val="1F1F1F"/>
          <w:spacing w:val="-4"/>
          <w:sz w:val="24"/>
          <w:szCs w:val="28"/>
          <w:lang w:eastAsia="ru-RU"/>
        </w:rPr>
        <w:t xml:space="preserve">                          </w:t>
      </w:r>
      <w:r w:rsidR="00482963" w:rsidRPr="00482963">
        <w:rPr>
          <w:rFonts w:ascii="Times New Roman" w:eastAsia="Times New Roman" w:hAnsi="Times New Roman" w:cs="Times New Roman"/>
          <w:color w:val="1F1F1F"/>
          <w:spacing w:val="-4"/>
          <w:sz w:val="24"/>
          <w:szCs w:val="28"/>
          <w:lang w:eastAsia="ru-RU"/>
        </w:rPr>
        <w:t>Приказ №3 от 12.01.2026 г.</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Default="00E012BE" w:rsidP="00E012B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Pr>
          <w:rFonts w:ascii="Times New Roman" w:eastAsia="Times New Roman" w:hAnsi="Times New Roman" w:cs="Times New Roman"/>
          <w:color w:val="1F1F1F"/>
          <w:spacing w:val="-4"/>
          <w:sz w:val="28"/>
          <w:szCs w:val="28"/>
          <w:lang w:eastAsia="ru-RU"/>
        </w:rPr>
        <w:t> </w:t>
      </w:r>
    </w:p>
    <w:p w:rsidR="00E012BE" w:rsidRPr="0093229E" w:rsidRDefault="00E012BE" w:rsidP="00E012BE">
      <w:pPr>
        <w:shd w:val="clear" w:color="auto" w:fill="FFFFFF"/>
        <w:spacing w:after="0" w:line="200" w:lineRule="atLeast"/>
        <w:rPr>
          <w:rFonts w:ascii="Times New Roman" w:eastAsia="Times New Roman" w:hAnsi="Times New Roman" w:cs="Times New Roman"/>
          <w:color w:val="1F1F1F"/>
          <w:spacing w:val="-4"/>
          <w:sz w:val="28"/>
          <w:szCs w:val="28"/>
          <w:lang w:eastAsia="ru-RU"/>
        </w:rPr>
      </w:pPr>
    </w:p>
    <w:p w:rsidR="0093229E" w:rsidRPr="0093229E" w:rsidRDefault="0093229E" w:rsidP="00E012BE">
      <w:pPr>
        <w:shd w:val="clear" w:color="auto" w:fill="FFFFFF"/>
        <w:spacing w:after="0" w:line="240" w:lineRule="auto"/>
        <w:jc w:val="center"/>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b/>
          <w:bCs/>
          <w:color w:val="1F1F1F"/>
          <w:spacing w:val="-4"/>
          <w:sz w:val="28"/>
          <w:szCs w:val="28"/>
          <w:lang w:eastAsia="ru-RU"/>
        </w:rPr>
        <w:t>Методическая разработка</w:t>
      </w:r>
    </w:p>
    <w:p w:rsidR="0093229E" w:rsidRPr="0093229E" w:rsidRDefault="0093229E" w:rsidP="0093229E">
      <w:pPr>
        <w:shd w:val="clear" w:color="auto" w:fill="FFFFFF"/>
        <w:spacing w:after="0" w:line="293"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jc w:val="center"/>
        <w:rPr>
          <w:rFonts w:ascii="Times New Roman" w:eastAsia="Times New Roman" w:hAnsi="Times New Roman" w:cs="Times New Roman"/>
          <w:color w:val="1F1F1F"/>
          <w:spacing w:val="-4"/>
          <w:sz w:val="28"/>
          <w:szCs w:val="28"/>
          <w:lang w:eastAsia="ru-RU"/>
        </w:rPr>
      </w:pPr>
    </w:p>
    <w:p w:rsidR="00482963" w:rsidRDefault="00E012BE" w:rsidP="00E012BE">
      <w:pPr>
        <w:spacing w:after="0" w:line="240" w:lineRule="auto"/>
        <w:jc w:val="center"/>
        <w:rPr>
          <w:rFonts w:ascii="Times New Roman" w:eastAsia="Times New Roman" w:hAnsi="Times New Roman" w:cs="Times New Roman"/>
          <w:b/>
          <w:bCs/>
          <w:sz w:val="32"/>
          <w:szCs w:val="24"/>
          <w:lang w:eastAsia="ru-RU"/>
        </w:rPr>
      </w:pPr>
      <w:r w:rsidRPr="00E012BE">
        <w:rPr>
          <w:rFonts w:ascii="Times New Roman" w:eastAsia="Times New Roman" w:hAnsi="Times New Roman" w:cs="Times New Roman"/>
          <w:b/>
          <w:bCs/>
          <w:sz w:val="32"/>
          <w:szCs w:val="24"/>
          <w:lang w:eastAsia="ru-RU"/>
        </w:rPr>
        <w:t xml:space="preserve">«ЭФФЕКТИВНОСТИ ПРИМЕНЕНИЯ ИГРОВЫХ МЕТОДИК </w:t>
      </w:r>
    </w:p>
    <w:p w:rsidR="00E012BE" w:rsidRPr="00E012BE" w:rsidRDefault="00E012BE" w:rsidP="00E012BE">
      <w:pPr>
        <w:spacing w:after="0" w:line="240" w:lineRule="auto"/>
        <w:jc w:val="center"/>
        <w:rPr>
          <w:rFonts w:ascii="Times New Roman" w:eastAsia="Times New Roman" w:hAnsi="Times New Roman" w:cs="Times New Roman"/>
          <w:sz w:val="32"/>
          <w:szCs w:val="24"/>
          <w:lang w:eastAsia="ru-RU"/>
        </w:rPr>
      </w:pPr>
      <w:r w:rsidRPr="00E012BE">
        <w:rPr>
          <w:rFonts w:ascii="Times New Roman" w:eastAsia="Times New Roman" w:hAnsi="Times New Roman" w:cs="Times New Roman"/>
          <w:b/>
          <w:bCs/>
          <w:sz w:val="32"/>
          <w:szCs w:val="24"/>
          <w:lang w:eastAsia="ru-RU"/>
        </w:rPr>
        <w:t>В ПРОЦЕССЕ НАЧАЛЬНОЙ ПОДГОТОВКИ БОРЦОВ»</w:t>
      </w:r>
    </w:p>
    <w:p w:rsidR="0093229E" w:rsidRPr="00E012BE" w:rsidRDefault="0093229E" w:rsidP="00E012BE">
      <w:pPr>
        <w:shd w:val="clear" w:color="auto" w:fill="FFFFFF"/>
        <w:spacing w:after="0" w:line="200" w:lineRule="atLeast"/>
        <w:jc w:val="center"/>
        <w:rPr>
          <w:rFonts w:ascii="Times New Roman" w:eastAsia="Times New Roman" w:hAnsi="Times New Roman" w:cs="Times New Roman"/>
          <w:color w:val="1F1F1F"/>
          <w:spacing w:val="-4"/>
          <w:sz w:val="36"/>
          <w:szCs w:val="28"/>
          <w:lang w:eastAsia="ru-RU"/>
        </w:rPr>
      </w:pPr>
    </w:p>
    <w:p w:rsidR="0093229E" w:rsidRDefault="0093229E"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E012BE" w:rsidRDefault="00E012BE"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p>
    <w:p w:rsidR="00E012BE" w:rsidRDefault="00E012BE"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p>
    <w:p w:rsidR="00E012BE" w:rsidRDefault="00E012BE"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p>
    <w:p w:rsidR="00E012BE" w:rsidRDefault="00E012BE"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p>
    <w:p w:rsidR="00E012BE" w:rsidRDefault="00E012BE"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p>
    <w:p w:rsidR="00482963" w:rsidRDefault="00482963"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p>
    <w:p w:rsidR="00482963" w:rsidRPr="0093229E" w:rsidRDefault="00482963" w:rsidP="0093229E">
      <w:pPr>
        <w:shd w:val="clear" w:color="auto" w:fill="FFFFFF"/>
        <w:spacing w:after="0" w:line="374" w:lineRule="atLeast"/>
        <w:rPr>
          <w:rFonts w:ascii="Times New Roman" w:eastAsia="Times New Roman" w:hAnsi="Times New Roman" w:cs="Times New Roman"/>
          <w:color w:val="1F1F1F"/>
          <w:spacing w:val="-4"/>
          <w:sz w:val="28"/>
          <w:szCs w:val="28"/>
          <w:lang w:eastAsia="ru-RU"/>
        </w:rPr>
      </w:pPr>
    </w:p>
    <w:p w:rsidR="0093229E" w:rsidRPr="0093229E" w:rsidRDefault="0093229E" w:rsidP="00E012BE">
      <w:pPr>
        <w:shd w:val="clear" w:color="auto" w:fill="FFFFFF"/>
        <w:spacing w:after="0" w:line="240" w:lineRule="auto"/>
        <w:jc w:val="righ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r w:rsidR="00E012BE">
        <w:rPr>
          <w:rFonts w:ascii="Times New Roman" w:eastAsia="Times New Roman" w:hAnsi="Times New Roman" w:cs="Times New Roman"/>
          <w:color w:val="1F1F1F"/>
          <w:spacing w:val="-4"/>
          <w:sz w:val="28"/>
          <w:szCs w:val="28"/>
          <w:lang w:eastAsia="ru-RU"/>
        </w:rPr>
        <w:t>Исполнитель:</w:t>
      </w:r>
    </w:p>
    <w:p w:rsidR="0093229E" w:rsidRPr="0093229E" w:rsidRDefault="00E012BE" w:rsidP="00E012BE">
      <w:pPr>
        <w:shd w:val="clear" w:color="auto" w:fill="FFFFFF"/>
        <w:spacing w:after="0" w:line="360" w:lineRule="atLeast"/>
        <w:ind w:left="3969" w:firstLine="709"/>
        <w:jc w:val="right"/>
        <w:rPr>
          <w:rFonts w:ascii="Times New Roman" w:eastAsia="Times New Roman" w:hAnsi="Times New Roman" w:cs="Times New Roman"/>
          <w:color w:val="1F1F1F"/>
          <w:spacing w:val="-4"/>
          <w:sz w:val="28"/>
          <w:szCs w:val="28"/>
          <w:lang w:eastAsia="ru-RU"/>
        </w:rPr>
      </w:pPr>
      <w:r>
        <w:rPr>
          <w:rFonts w:ascii="Times New Roman" w:eastAsia="Times New Roman" w:hAnsi="Times New Roman" w:cs="Times New Roman"/>
          <w:color w:val="1F1F1F"/>
          <w:spacing w:val="-4"/>
          <w:sz w:val="28"/>
          <w:szCs w:val="28"/>
          <w:lang w:eastAsia="ru-RU"/>
        </w:rPr>
        <w:t>Тренер - преподаватель</w:t>
      </w:r>
      <w:r w:rsidR="0093229E" w:rsidRPr="0093229E">
        <w:rPr>
          <w:rFonts w:ascii="Times New Roman" w:eastAsia="Times New Roman" w:hAnsi="Times New Roman" w:cs="Times New Roman"/>
          <w:color w:val="1F1F1F"/>
          <w:spacing w:val="-4"/>
          <w:sz w:val="28"/>
          <w:szCs w:val="28"/>
          <w:lang w:eastAsia="ru-RU"/>
        </w:rPr>
        <w:t>:</w:t>
      </w:r>
    </w:p>
    <w:p w:rsidR="0093229E" w:rsidRPr="0093229E" w:rsidRDefault="00E012BE" w:rsidP="00E012BE">
      <w:pPr>
        <w:shd w:val="clear" w:color="auto" w:fill="FFFFFF"/>
        <w:spacing w:after="0" w:line="360" w:lineRule="atLeast"/>
        <w:ind w:left="3969" w:firstLine="709"/>
        <w:jc w:val="right"/>
        <w:rPr>
          <w:rFonts w:ascii="Times New Roman" w:eastAsia="Times New Roman" w:hAnsi="Times New Roman" w:cs="Times New Roman"/>
          <w:color w:val="1F1F1F"/>
          <w:spacing w:val="-4"/>
          <w:sz w:val="28"/>
          <w:szCs w:val="28"/>
          <w:lang w:eastAsia="ru-RU"/>
        </w:rPr>
      </w:pPr>
      <w:r>
        <w:rPr>
          <w:rFonts w:ascii="Times New Roman" w:eastAsia="Times New Roman" w:hAnsi="Times New Roman" w:cs="Times New Roman"/>
          <w:color w:val="1F1F1F"/>
          <w:spacing w:val="-4"/>
          <w:sz w:val="28"/>
          <w:szCs w:val="28"/>
          <w:lang w:eastAsia="ru-RU"/>
        </w:rPr>
        <w:t>Андреев Илья Александрович</w:t>
      </w:r>
    </w:p>
    <w:p w:rsidR="0093229E" w:rsidRPr="0093229E" w:rsidRDefault="0093229E" w:rsidP="0093229E">
      <w:pPr>
        <w:spacing w:after="0" w:line="240" w:lineRule="auto"/>
        <w:rPr>
          <w:rFonts w:ascii="Times New Roman" w:eastAsia="Times New Roman" w:hAnsi="Times New Roman" w:cs="Times New Roman"/>
          <w:sz w:val="28"/>
          <w:szCs w:val="28"/>
          <w:lang w:eastAsia="ru-RU"/>
        </w:rPr>
      </w:pPr>
      <w:r w:rsidRPr="0093229E">
        <w:rPr>
          <w:rFonts w:ascii="Times New Roman" w:eastAsia="Times New Roman" w:hAnsi="Times New Roman" w:cs="Times New Roman"/>
          <w:color w:val="1F1F1F"/>
          <w:spacing w:val="-4"/>
          <w:sz w:val="28"/>
          <w:szCs w:val="28"/>
          <w:shd w:val="clear" w:color="auto" w:fill="FFFFFF"/>
          <w:lang w:eastAsia="ru-RU"/>
        </w:rPr>
        <w:br w:type="textWrapping" w:clear="all"/>
      </w:r>
    </w:p>
    <w:p w:rsidR="0093229E" w:rsidRPr="0093229E" w:rsidRDefault="00482963"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E012BE" w:rsidRPr="0093229E" w:rsidRDefault="0093229E" w:rsidP="0093229E">
      <w:pPr>
        <w:shd w:val="clear" w:color="auto" w:fill="FFFFFF"/>
        <w:spacing w:after="0" w:line="200" w:lineRule="atLeast"/>
        <w:rPr>
          <w:rFonts w:ascii="Times New Roman" w:eastAsia="Times New Roman" w:hAnsi="Times New Roman" w:cs="Times New Roman"/>
          <w:color w:val="1F1F1F"/>
          <w:spacing w:val="-4"/>
          <w:sz w:val="28"/>
          <w:szCs w:val="28"/>
          <w:lang w:eastAsia="ru-RU"/>
        </w:rPr>
      </w:pPr>
      <w:r w:rsidRPr="0093229E">
        <w:rPr>
          <w:rFonts w:ascii="Times New Roman" w:eastAsia="Times New Roman" w:hAnsi="Times New Roman" w:cs="Times New Roman"/>
          <w:color w:val="1F1F1F"/>
          <w:spacing w:val="-4"/>
          <w:sz w:val="28"/>
          <w:szCs w:val="28"/>
          <w:lang w:eastAsia="ru-RU"/>
        </w:rPr>
        <w:t> </w:t>
      </w:r>
    </w:p>
    <w:p w:rsidR="0093229E" w:rsidRPr="00473D3D" w:rsidRDefault="00E012BE" w:rsidP="00473D3D">
      <w:pPr>
        <w:shd w:val="clear" w:color="auto" w:fill="FFFFFF"/>
        <w:spacing w:after="0" w:line="200" w:lineRule="atLeast"/>
        <w:jc w:val="center"/>
        <w:rPr>
          <w:rFonts w:ascii="Times New Roman" w:eastAsia="Times New Roman" w:hAnsi="Times New Roman" w:cs="Times New Roman"/>
          <w:color w:val="1F1F1F"/>
          <w:spacing w:val="-4"/>
          <w:sz w:val="24"/>
          <w:szCs w:val="28"/>
          <w:lang w:eastAsia="ru-RU"/>
        </w:rPr>
      </w:pPr>
      <w:r w:rsidRPr="00E012BE">
        <w:rPr>
          <w:rFonts w:ascii="Times New Roman" w:eastAsia="Times New Roman" w:hAnsi="Times New Roman" w:cs="Times New Roman"/>
          <w:color w:val="1F1F1F"/>
          <w:spacing w:val="-4"/>
          <w:sz w:val="24"/>
          <w:szCs w:val="28"/>
          <w:lang w:eastAsia="ru-RU"/>
        </w:rPr>
        <w:t xml:space="preserve">п. </w:t>
      </w:r>
      <w:proofErr w:type="spellStart"/>
      <w:r w:rsidRPr="00E012BE">
        <w:rPr>
          <w:rFonts w:ascii="Times New Roman" w:eastAsia="Times New Roman" w:hAnsi="Times New Roman" w:cs="Times New Roman"/>
          <w:color w:val="1F1F1F"/>
          <w:spacing w:val="-4"/>
          <w:sz w:val="24"/>
          <w:szCs w:val="28"/>
          <w:lang w:eastAsia="ru-RU"/>
        </w:rPr>
        <w:t>Новонукутский</w:t>
      </w:r>
      <w:proofErr w:type="spellEnd"/>
      <w:r w:rsidRPr="00E012BE">
        <w:rPr>
          <w:rFonts w:ascii="Times New Roman" w:eastAsia="Times New Roman" w:hAnsi="Times New Roman" w:cs="Times New Roman"/>
          <w:color w:val="1F1F1F"/>
          <w:spacing w:val="-4"/>
          <w:sz w:val="24"/>
          <w:szCs w:val="28"/>
          <w:lang w:eastAsia="ru-RU"/>
        </w:rPr>
        <w:t>, 202</w:t>
      </w:r>
      <w:r>
        <w:rPr>
          <w:rFonts w:ascii="Times New Roman" w:eastAsia="Times New Roman" w:hAnsi="Times New Roman" w:cs="Times New Roman"/>
          <w:color w:val="1F1F1F"/>
          <w:spacing w:val="-4"/>
          <w:sz w:val="24"/>
          <w:szCs w:val="28"/>
          <w:lang w:eastAsia="ru-RU"/>
        </w:rPr>
        <w:t>6</w:t>
      </w:r>
      <w:r w:rsidRPr="00E012BE">
        <w:rPr>
          <w:rFonts w:ascii="Times New Roman" w:eastAsia="Times New Roman" w:hAnsi="Times New Roman" w:cs="Times New Roman"/>
          <w:color w:val="1F1F1F"/>
          <w:spacing w:val="-4"/>
          <w:sz w:val="24"/>
          <w:szCs w:val="28"/>
          <w:lang w:eastAsia="ru-RU"/>
        </w:rPr>
        <w:t xml:space="preserve"> г.</w:t>
      </w:r>
      <w:r w:rsidR="0093229E" w:rsidRPr="00473D3D">
        <w:rPr>
          <w:rFonts w:ascii="Times New Roman" w:eastAsia="Times New Roman" w:hAnsi="Times New Roman" w:cs="Times New Roman"/>
          <w:color w:val="1F1F1F"/>
          <w:spacing w:val="-4"/>
          <w:sz w:val="28"/>
          <w:szCs w:val="28"/>
          <w:lang w:eastAsia="ru-RU"/>
        </w:rPr>
        <w:t> </w:t>
      </w:r>
      <w:r w:rsidR="007968CA">
        <w:rPr>
          <w:rFonts w:ascii="Times New Roman" w:eastAsia="Times New Roman" w:hAnsi="Times New Roman" w:cs="Times New Roman"/>
          <w:color w:val="1F1F1F"/>
          <w:spacing w:val="-4"/>
          <w:sz w:val="28"/>
          <w:szCs w:val="28"/>
          <w:lang w:eastAsia="ru-RU"/>
        </w:rPr>
        <w:t xml:space="preserve"> </w:t>
      </w:r>
    </w:p>
    <w:p w:rsidR="0093229E" w:rsidRPr="004C50F3" w:rsidRDefault="0093229E" w:rsidP="00482963">
      <w:pPr>
        <w:shd w:val="clear" w:color="auto" w:fill="FFFFFF"/>
        <w:spacing w:after="0" w:line="240" w:lineRule="auto"/>
        <w:ind w:left="260" w:firstLine="709"/>
        <w:jc w:val="center"/>
        <w:rPr>
          <w:rFonts w:ascii="Times New Roman" w:eastAsia="Times New Roman" w:hAnsi="Times New Roman" w:cs="Times New Roman"/>
          <w:color w:val="1F1F1F"/>
          <w:spacing w:val="-4"/>
          <w:sz w:val="28"/>
          <w:szCs w:val="28"/>
          <w:lang w:eastAsia="ru-RU"/>
        </w:rPr>
      </w:pPr>
      <w:r w:rsidRPr="004C50F3">
        <w:rPr>
          <w:rFonts w:ascii="Times New Roman" w:eastAsia="Times New Roman" w:hAnsi="Times New Roman" w:cs="Times New Roman"/>
          <w:b/>
          <w:bCs/>
          <w:color w:val="1F1F1F"/>
          <w:spacing w:val="-4"/>
          <w:sz w:val="28"/>
          <w:szCs w:val="28"/>
          <w:lang w:eastAsia="ru-RU"/>
        </w:rPr>
        <w:lastRenderedPageBreak/>
        <w:t>ВВЕДЕНИЕ</w:t>
      </w:r>
    </w:p>
    <w:p w:rsidR="0093229E" w:rsidRPr="004C50F3" w:rsidRDefault="0093229E" w:rsidP="00473D3D">
      <w:pPr>
        <w:shd w:val="clear" w:color="auto" w:fill="FFFFFF"/>
        <w:spacing w:after="0" w:line="285" w:lineRule="atLeast"/>
        <w:ind w:firstLine="709"/>
        <w:jc w:val="both"/>
        <w:rPr>
          <w:rFonts w:ascii="Times New Roman" w:eastAsia="Times New Roman" w:hAnsi="Times New Roman" w:cs="Times New Roman"/>
          <w:color w:val="1F1F1F"/>
          <w:spacing w:val="-4"/>
          <w:sz w:val="28"/>
          <w:szCs w:val="28"/>
          <w:lang w:eastAsia="ru-RU"/>
        </w:rPr>
      </w:pPr>
      <w:r w:rsidRPr="004C50F3">
        <w:rPr>
          <w:rFonts w:ascii="Times New Roman" w:eastAsia="Times New Roman" w:hAnsi="Times New Roman" w:cs="Times New Roman"/>
          <w:color w:val="1F1F1F"/>
          <w:spacing w:val="-4"/>
          <w:sz w:val="28"/>
          <w:szCs w:val="28"/>
          <w:lang w:eastAsia="ru-RU"/>
        </w:rPr>
        <w:t> </w:t>
      </w:r>
    </w:p>
    <w:p w:rsidR="0057714D" w:rsidRPr="004C50F3" w:rsidRDefault="0057714D" w:rsidP="004C50F3">
      <w:pPr>
        <w:pStyle w:val="ab"/>
        <w:spacing w:before="0" w:beforeAutospacing="0" w:after="0" w:afterAutospacing="0" w:line="360" w:lineRule="auto"/>
        <w:ind w:firstLine="709"/>
        <w:jc w:val="both"/>
        <w:rPr>
          <w:sz w:val="28"/>
          <w:szCs w:val="28"/>
        </w:rPr>
      </w:pPr>
      <w:r w:rsidRPr="004C50F3">
        <w:rPr>
          <w:sz w:val="28"/>
          <w:szCs w:val="28"/>
        </w:rPr>
        <w:t xml:space="preserve">Спортивная борьба представляет собой вид спорта, который способствует всестороннему развитию личности, физической подготовке, а также формированию навыков, необходимых для трудовой деятельности и защиты Родины. Спортивная борьба доступна для занятий в любом возрасте, начиная с раннего детства и заканчивая пожилым возрастом. </w:t>
      </w:r>
      <w:r w:rsidRPr="004C50F3">
        <w:rPr>
          <w:sz w:val="28"/>
          <w:szCs w:val="28"/>
        </w:rPr>
        <w:t xml:space="preserve">МБУ ДО «Спортивная школа </w:t>
      </w:r>
      <w:proofErr w:type="spellStart"/>
      <w:r w:rsidRPr="004C50F3">
        <w:rPr>
          <w:sz w:val="28"/>
          <w:szCs w:val="28"/>
        </w:rPr>
        <w:t>Нукутского</w:t>
      </w:r>
      <w:proofErr w:type="spellEnd"/>
      <w:r w:rsidRPr="004C50F3">
        <w:rPr>
          <w:sz w:val="28"/>
          <w:szCs w:val="28"/>
        </w:rPr>
        <w:t xml:space="preserve"> муниципального округа Иркутской области» (МБУ ДО «СШ </w:t>
      </w:r>
      <w:proofErr w:type="spellStart"/>
      <w:r w:rsidRPr="004C50F3">
        <w:rPr>
          <w:sz w:val="28"/>
          <w:szCs w:val="28"/>
        </w:rPr>
        <w:t>Нукутского</w:t>
      </w:r>
      <w:proofErr w:type="spellEnd"/>
      <w:r w:rsidRPr="004C50F3">
        <w:rPr>
          <w:sz w:val="28"/>
          <w:szCs w:val="28"/>
        </w:rPr>
        <w:t xml:space="preserve"> округа)</w:t>
      </w:r>
      <w:r w:rsidRPr="004C50F3">
        <w:rPr>
          <w:sz w:val="28"/>
          <w:szCs w:val="28"/>
        </w:rPr>
        <w:t>, обеспечивает подготовку юных борцов и способствует популяризации данного вида спорта.</w:t>
      </w:r>
    </w:p>
    <w:p w:rsidR="0057714D" w:rsidRPr="004C50F3" w:rsidRDefault="0057714D" w:rsidP="004C50F3">
      <w:pPr>
        <w:pStyle w:val="ab"/>
        <w:spacing w:before="0" w:beforeAutospacing="0" w:after="0" w:afterAutospacing="0" w:line="360" w:lineRule="auto"/>
        <w:ind w:firstLine="709"/>
        <w:jc w:val="both"/>
        <w:rPr>
          <w:sz w:val="28"/>
          <w:szCs w:val="28"/>
        </w:rPr>
      </w:pPr>
      <w:r w:rsidRPr="004C50F3">
        <w:rPr>
          <w:sz w:val="28"/>
          <w:szCs w:val="28"/>
        </w:rPr>
        <w:t>В процессе подготовки юных борцов сложилась ситуация, когда методики и программы, ранее применяемые для взрослых спортсменов, были адаптированы для работы с детьми и юношами. Это привело к ряду недостатков, связанных с недооценкой возрастных особенностей психики детей и их форм жизнедеятельности.</w:t>
      </w:r>
    </w:p>
    <w:p w:rsidR="0057714D" w:rsidRPr="004C50F3" w:rsidRDefault="0057714D" w:rsidP="004C50F3">
      <w:pPr>
        <w:pStyle w:val="ab"/>
        <w:spacing w:before="0" w:beforeAutospacing="0" w:after="0" w:afterAutospacing="0" w:line="360" w:lineRule="auto"/>
        <w:ind w:firstLine="709"/>
        <w:jc w:val="both"/>
        <w:rPr>
          <w:sz w:val="28"/>
          <w:szCs w:val="28"/>
        </w:rPr>
      </w:pPr>
      <w:r w:rsidRPr="004C50F3">
        <w:rPr>
          <w:sz w:val="28"/>
          <w:szCs w:val="28"/>
        </w:rPr>
        <w:t>Традиционно технико-тактическая подготовка борцов ориентирована на изучение приемов и их постепенное внедрение в тренировочный процесс. Однако тренеры часто упускают из виду важность освоения базовых элементов технико-тактических действий, таких как:</w:t>
      </w:r>
      <w:bookmarkStart w:id="0" w:name="_GoBack"/>
      <w:bookmarkEnd w:id="0"/>
    </w:p>
    <w:p w:rsidR="0057714D" w:rsidRPr="004C50F3" w:rsidRDefault="0057714D" w:rsidP="004C50F3">
      <w:pPr>
        <w:pStyle w:val="ab"/>
        <w:numPr>
          <w:ilvl w:val="0"/>
          <w:numId w:val="1"/>
        </w:numPr>
        <w:spacing w:before="0" w:beforeAutospacing="0" w:after="0" w:afterAutospacing="0" w:line="360" w:lineRule="auto"/>
        <w:ind w:firstLine="709"/>
        <w:jc w:val="both"/>
        <w:rPr>
          <w:sz w:val="28"/>
          <w:szCs w:val="28"/>
        </w:rPr>
      </w:pPr>
      <w:r w:rsidRPr="004C50F3">
        <w:rPr>
          <w:sz w:val="28"/>
          <w:szCs w:val="28"/>
        </w:rPr>
        <w:t>Стойки,</w:t>
      </w:r>
    </w:p>
    <w:p w:rsidR="0057714D" w:rsidRPr="004C50F3" w:rsidRDefault="0057714D" w:rsidP="004C50F3">
      <w:pPr>
        <w:pStyle w:val="ab"/>
        <w:numPr>
          <w:ilvl w:val="0"/>
          <w:numId w:val="1"/>
        </w:numPr>
        <w:spacing w:before="0" w:beforeAutospacing="0" w:after="0" w:afterAutospacing="0" w:line="360" w:lineRule="auto"/>
        <w:ind w:firstLine="709"/>
        <w:jc w:val="both"/>
        <w:rPr>
          <w:sz w:val="28"/>
          <w:szCs w:val="28"/>
        </w:rPr>
      </w:pPr>
      <w:r w:rsidRPr="004C50F3">
        <w:rPr>
          <w:sz w:val="28"/>
          <w:szCs w:val="28"/>
        </w:rPr>
        <w:t>Дистанции,</w:t>
      </w:r>
    </w:p>
    <w:p w:rsidR="0057714D" w:rsidRPr="004C50F3" w:rsidRDefault="0057714D" w:rsidP="004C50F3">
      <w:pPr>
        <w:pStyle w:val="ab"/>
        <w:numPr>
          <w:ilvl w:val="0"/>
          <w:numId w:val="1"/>
        </w:numPr>
        <w:spacing w:before="0" w:beforeAutospacing="0" w:after="0" w:afterAutospacing="0" w:line="360" w:lineRule="auto"/>
        <w:ind w:firstLine="709"/>
        <w:jc w:val="both"/>
        <w:rPr>
          <w:sz w:val="28"/>
          <w:szCs w:val="28"/>
        </w:rPr>
      </w:pPr>
      <w:r w:rsidRPr="004C50F3">
        <w:rPr>
          <w:sz w:val="28"/>
          <w:szCs w:val="28"/>
        </w:rPr>
        <w:t>Передвижения, захваты,</w:t>
      </w:r>
    </w:p>
    <w:p w:rsidR="0057714D" w:rsidRPr="004C50F3" w:rsidRDefault="0057714D" w:rsidP="004C50F3">
      <w:pPr>
        <w:pStyle w:val="ab"/>
        <w:numPr>
          <w:ilvl w:val="0"/>
          <w:numId w:val="1"/>
        </w:numPr>
        <w:spacing w:before="0" w:beforeAutospacing="0" w:after="0" w:afterAutospacing="0" w:line="360" w:lineRule="auto"/>
        <w:ind w:firstLine="709"/>
        <w:jc w:val="both"/>
        <w:rPr>
          <w:sz w:val="28"/>
          <w:szCs w:val="28"/>
        </w:rPr>
      </w:pPr>
      <w:r w:rsidRPr="004C50F3">
        <w:rPr>
          <w:sz w:val="28"/>
          <w:szCs w:val="28"/>
        </w:rPr>
        <w:t>Освобождение от захватов,</w:t>
      </w:r>
    </w:p>
    <w:p w:rsidR="00482963" w:rsidRPr="004C50F3" w:rsidRDefault="0057714D" w:rsidP="004C50F3">
      <w:pPr>
        <w:pStyle w:val="ab"/>
        <w:numPr>
          <w:ilvl w:val="0"/>
          <w:numId w:val="1"/>
        </w:numPr>
        <w:spacing w:before="0" w:beforeAutospacing="0" w:after="0" w:afterAutospacing="0" w:line="360" w:lineRule="auto"/>
        <w:ind w:firstLine="709"/>
        <w:jc w:val="both"/>
        <w:rPr>
          <w:sz w:val="28"/>
          <w:szCs w:val="28"/>
        </w:rPr>
      </w:pPr>
      <w:r w:rsidRPr="004C50F3">
        <w:rPr>
          <w:sz w:val="28"/>
          <w:szCs w:val="28"/>
        </w:rPr>
        <w:t>Маневрирование и другие элементарные действия.</w:t>
      </w:r>
    </w:p>
    <w:p w:rsidR="004C50F3" w:rsidRPr="004C50F3" w:rsidRDefault="004C50F3" w:rsidP="004C50F3">
      <w:pPr>
        <w:pStyle w:val="ab"/>
        <w:spacing w:before="0" w:beforeAutospacing="0" w:after="0" w:afterAutospacing="0" w:line="360" w:lineRule="auto"/>
        <w:ind w:left="1429"/>
        <w:jc w:val="both"/>
        <w:rPr>
          <w:sz w:val="28"/>
          <w:szCs w:val="28"/>
        </w:rPr>
      </w:pPr>
    </w:p>
    <w:p w:rsidR="0057714D" w:rsidRPr="004C50F3" w:rsidRDefault="0057714D" w:rsidP="004C50F3">
      <w:pPr>
        <w:pStyle w:val="ab"/>
        <w:spacing w:before="0" w:beforeAutospacing="0" w:after="0" w:afterAutospacing="0" w:line="360" w:lineRule="auto"/>
        <w:ind w:firstLine="709"/>
        <w:jc w:val="both"/>
        <w:rPr>
          <w:sz w:val="28"/>
          <w:szCs w:val="28"/>
        </w:rPr>
      </w:pPr>
      <w:r w:rsidRPr="004C50F3">
        <w:rPr>
          <w:sz w:val="28"/>
          <w:szCs w:val="28"/>
        </w:rPr>
        <w:t>Тренеры считают, что освоение этих действий происходит естественным образом. Однако для эффективного применения приемов в схватках необходимо развивать у борцов навыки ведения борьбы. Традиционные методы обучения не всегда позволяют успешно решать эту задачу, в то время как игровые методы обучения и тренировки становятся все более популярными в различных видах спорта, включая спортивную борьбу.</w:t>
      </w:r>
    </w:p>
    <w:p w:rsidR="0057714D" w:rsidRPr="004C50F3" w:rsidRDefault="0057714D" w:rsidP="004C50F3">
      <w:pPr>
        <w:pStyle w:val="ab"/>
        <w:spacing w:before="0" w:beforeAutospacing="0" w:after="0" w:afterAutospacing="0" w:line="360" w:lineRule="auto"/>
        <w:ind w:firstLine="709"/>
        <w:jc w:val="both"/>
        <w:rPr>
          <w:sz w:val="28"/>
          <w:szCs w:val="28"/>
        </w:rPr>
      </w:pPr>
      <w:r w:rsidRPr="004C50F3">
        <w:rPr>
          <w:sz w:val="28"/>
          <w:szCs w:val="28"/>
        </w:rPr>
        <w:lastRenderedPageBreak/>
        <w:t>Основное противоречие заключается в несоответствии между необходимостью овладения юными борцами основами ведения единоборства и недостаточной эффективностью традиционных методов обучения, не учитывающих стремление детей к игровой деятельности, творческому освоению техники и тактики борьбы.</w:t>
      </w:r>
    </w:p>
    <w:p w:rsidR="0057714D" w:rsidRPr="004C50F3" w:rsidRDefault="0057714D" w:rsidP="004C50F3">
      <w:pPr>
        <w:pStyle w:val="ab"/>
        <w:spacing w:before="0" w:beforeAutospacing="0" w:after="0" w:afterAutospacing="0" w:line="360" w:lineRule="auto"/>
        <w:ind w:firstLine="709"/>
        <w:jc w:val="both"/>
        <w:rPr>
          <w:sz w:val="28"/>
          <w:szCs w:val="28"/>
        </w:rPr>
      </w:pPr>
      <w:r w:rsidRPr="004C50F3">
        <w:rPr>
          <w:sz w:val="28"/>
          <w:szCs w:val="28"/>
        </w:rPr>
        <w:t>Проведенный аналитический обзор литературы, а также результаты педагогических наблюдений, интервьюирования и анкетирования тренеров по вольной борьбе подтвердили наличие этих противоречий. Для решения данной проблемы предлагается использовать игровой метод обучения и тренировки, разработанный в советской психологии, педагогике и теории физического воспитания. При подборе специализированных подвижных игр будет учитываться опыт их практического применения в классической борьбе.</w:t>
      </w:r>
    </w:p>
    <w:p w:rsidR="0093229E" w:rsidRDefault="0093229E" w:rsidP="004C50F3">
      <w:pPr>
        <w:spacing w:after="0" w:line="240" w:lineRule="auto"/>
        <w:ind w:firstLine="709"/>
        <w:jc w:val="both"/>
        <w:rPr>
          <w:rFonts w:ascii="Times New Roman" w:eastAsia="Times New Roman" w:hAnsi="Times New Roman" w:cs="Times New Roman"/>
          <w:sz w:val="28"/>
          <w:szCs w:val="28"/>
          <w:lang w:eastAsia="ru-RU"/>
        </w:rPr>
      </w:pPr>
      <w:r w:rsidRPr="00473D3D">
        <w:rPr>
          <w:rFonts w:ascii="Times New Roman" w:eastAsia="Times New Roman" w:hAnsi="Times New Roman" w:cs="Times New Roman"/>
          <w:color w:val="1F1F1F"/>
          <w:spacing w:val="-4"/>
          <w:sz w:val="28"/>
          <w:szCs w:val="28"/>
          <w:shd w:val="clear" w:color="auto" w:fill="FFFFFF"/>
          <w:lang w:eastAsia="ru-RU"/>
        </w:rPr>
        <w:br w:type="textWrapping" w:clear="all"/>
      </w:r>
    </w:p>
    <w:p w:rsidR="004C50F3" w:rsidRPr="00473D3D" w:rsidRDefault="004C50F3" w:rsidP="004C50F3">
      <w:pPr>
        <w:spacing w:after="0" w:line="240" w:lineRule="auto"/>
        <w:ind w:firstLine="709"/>
        <w:jc w:val="both"/>
        <w:rPr>
          <w:rFonts w:ascii="Times New Roman" w:eastAsia="Times New Roman" w:hAnsi="Times New Roman" w:cs="Times New Roman"/>
          <w:sz w:val="28"/>
          <w:szCs w:val="28"/>
          <w:lang w:eastAsia="ru-RU"/>
        </w:rPr>
      </w:pPr>
    </w:p>
    <w:p w:rsidR="0093229E" w:rsidRPr="00473D3D" w:rsidRDefault="0093229E" w:rsidP="004C50F3">
      <w:pPr>
        <w:shd w:val="clear" w:color="auto" w:fill="FFFFFF"/>
        <w:spacing w:after="0" w:line="276" w:lineRule="atLeast"/>
        <w:ind w:left="260" w:right="200" w:firstLine="709"/>
        <w:jc w:val="center"/>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b/>
          <w:bCs/>
          <w:color w:val="1F1F1F"/>
          <w:spacing w:val="-4"/>
          <w:sz w:val="28"/>
          <w:szCs w:val="28"/>
          <w:lang w:eastAsia="ru-RU"/>
        </w:rPr>
        <w:t>1.1. Методика обучения технико-тактическим действиям в вольной борьбе на этап</w:t>
      </w:r>
      <w:r w:rsidR="004C50F3">
        <w:rPr>
          <w:rFonts w:ascii="Times New Roman" w:eastAsia="Times New Roman" w:hAnsi="Times New Roman" w:cs="Times New Roman"/>
          <w:b/>
          <w:bCs/>
          <w:color w:val="1F1F1F"/>
          <w:spacing w:val="-4"/>
          <w:sz w:val="28"/>
          <w:szCs w:val="28"/>
          <w:lang w:eastAsia="ru-RU"/>
        </w:rPr>
        <w:t>е начальном этапе подготовки</w:t>
      </w:r>
    </w:p>
    <w:p w:rsidR="0093229E" w:rsidRPr="00473D3D" w:rsidRDefault="0093229E" w:rsidP="00473D3D">
      <w:pPr>
        <w:shd w:val="clear" w:color="auto" w:fill="FFFFFF"/>
        <w:spacing w:after="0" w:line="202" w:lineRule="atLeast"/>
        <w:ind w:firstLine="709"/>
        <w:jc w:val="both"/>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color w:val="1F1F1F"/>
          <w:spacing w:val="-4"/>
          <w:sz w:val="28"/>
          <w:szCs w:val="28"/>
          <w:lang w:eastAsia="ru-RU"/>
        </w:rPr>
        <w:t> </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В педагогической теории и практике методика обучения движениям определяется как совокупность средств, методов и методических приемов, направленных на формирование двигательных умений, навыков и сопутствующих знаний. Эта методика подразделяется на этапы:</w:t>
      </w:r>
    </w:p>
    <w:p w:rsidR="004C50F3" w:rsidRPr="004C50F3" w:rsidRDefault="004C50F3" w:rsidP="004C50F3">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Первоначальное освоение.</w:t>
      </w:r>
    </w:p>
    <w:p w:rsidR="004C50F3" w:rsidRPr="004C50F3" w:rsidRDefault="004C50F3" w:rsidP="004C50F3">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Углубленное разучивание.</w:t>
      </w:r>
    </w:p>
    <w:p w:rsidR="004C50F3" w:rsidRDefault="004C50F3" w:rsidP="004C50F3">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Закрепление и совершенствование.</w:t>
      </w:r>
    </w:p>
    <w:p w:rsidR="004C50F3" w:rsidRPr="004C50F3" w:rsidRDefault="004C50F3" w:rsidP="004C50F3">
      <w:pPr>
        <w:spacing w:after="0" w:line="360" w:lineRule="auto"/>
        <w:ind w:left="1429"/>
        <w:jc w:val="both"/>
        <w:rPr>
          <w:rFonts w:ascii="Times New Roman" w:eastAsia="Times New Roman" w:hAnsi="Times New Roman" w:cs="Times New Roman"/>
          <w:sz w:val="28"/>
          <w:szCs w:val="28"/>
          <w:lang w:eastAsia="ru-RU"/>
        </w:rPr>
      </w:pP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На этапе начального обучения технико-тактическим действиям выделяются два основных этапа:</w:t>
      </w:r>
    </w:p>
    <w:p w:rsidR="004C50F3" w:rsidRPr="004C50F3" w:rsidRDefault="004C50F3" w:rsidP="004C50F3">
      <w:pPr>
        <w:numPr>
          <w:ilvl w:val="0"/>
          <w:numId w:val="4"/>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Ознакомление с базовым механизмом технико-тактических действий.</w:t>
      </w:r>
    </w:p>
    <w:p w:rsidR="004C50F3" w:rsidRPr="004C50F3" w:rsidRDefault="004C50F3" w:rsidP="004C50F3">
      <w:pPr>
        <w:numPr>
          <w:ilvl w:val="0"/>
          <w:numId w:val="4"/>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Формирование двигательного умения, включающее:</w:t>
      </w:r>
    </w:p>
    <w:p w:rsidR="004C50F3" w:rsidRPr="004C50F3" w:rsidRDefault="004C50F3" w:rsidP="004C50F3">
      <w:pPr>
        <w:pStyle w:val="aa"/>
        <w:numPr>
          <w:ilvl w:val="0"/>
          <w:numId w:val="9"/>
        </w:numPr>
        <w:spacing w:after="0" w:line="360" w:lineRule="auto"/>
        <w:ind w:left="1560" w:hanging="426"/>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lastRenderedPageBreak/>
        <w:t>Овладение деталями технико-тактических действий в стандартных учебных условиях.</w:t>
      </w:r>
    </w:p>
    <w:p w:rsidR="004C50F3" w:rsidRDefault="004C50F3" w:rsidP="004C50F3">
      <w:pPr>
        <w:pStyle w:val="aa"/>
        <w:numPr>
          <w:ilvl w:val="0"/>
          <w:numId w:val="9"/>
        </w:numPr>
        <w:spacing w:after="0" w:line="360" w:lineRule="auto"/>
        <w:ind w:left="1560" w:hanging="426"/>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Освоение правильного выполнения деталей в целостном технико-тактическом действии.</w:t>
      </w:r>
    </w:p>
    <w:p w:rsidR="004C50F3" w:rsidRPr="004C50F3" w:rsidRDefault="004C50F3" w:rsidP="004C50F3">
      <w:pPr>
        <w:pStyle w:val="aa"/>
        <w:spacing w:after="0" w:line="360" w:lineRule="auto"/>
        <w:ind w:left="1560"/>
        <w:jc w:val="both"/>
        <w:rPr>
          <w:rFonts w:ascii="Times New Roman" w:eastAsia="Times New Roman" w:hAnsi="Times New Roman" w:cs="Times New Roman"/>
          <w:sz w:val="28"/>
          <w:szCs w:val="28"/>
          <w:lang w:eastAsia="ru-RU"/>
        </w:rPr>
      </w:pPr>
    </w:p>
    <w:p w:rsid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Третий этап, направленный на формирование двигательного навыка в вариативных условиях, в начальном обучении не рассматривается.</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В методике обучения технике спортивной борьбы применяются три основных метода разучивания:</w:t>
      </w:r>
    </w:p>
    <w:p w:rsidR="004C50F3" w:rsidRPr="004C50F3" w:rsidRDefault="004C50F3" w:rsidP="004C50F3">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Целостный метод.</w:t>
      </w:r>
    </w:p>
    <w:p w:rsidR="004C50F3" w:rsidRPr="004C50F3" w:rsidRDefault="004C50F3" w:rsidP="004C50F3">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Метод разучивания по частям.</w:t>
      </w:r>
    </w:p>
    <w:p w:rsidR="004C50F3" w:rsidRDefault="004C50F3" w:rsidP="004C50F3">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Метод разучивания с помощью подводящих упражнений.</w:t>
      </w:r>
    </w:p>
    <w:p w:rsidR="004C50F3" w:rsidRPr="004C50F3" w:rsidRDefault="004C50F3" w:rsidP="004C50F3">
      <w:pPr>
        <w:spacing w:after="0" w:line="360" w:lineRule="auto"/>
        <w:ind w:left="1429"/>
        <w:jc w:val="both"/>
        <w:rPr>
          <w:rFonts w:ascii="Times New Roman" w:eastAsia="Times New Roman" w:hAnsi="Times New Roman" w:cs="Times New Roman"/>
          <w:sz w:val="28"/>
          <w:szCs w:val="28"/>
          <w:lang w:eastAsia="ru-RU"/>
        </w:rPr>
      </w:pPr>
    </w:p>
    <w:p w:rsid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Целостный и по частям методы часто объединяются в комбинированный метод, а подводящие упражнения рассматриваются как специализированные упражнения, выполняемые с партнером.</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Для начального обучения технике борьбы используются два основных подхода:</w:t>
      </w:r>
    </w:p>
    <w:p w:rsidR="004C50F3" w:rsidRPr="004C50F3" w:rsidRDefault="004C50F3" w:rsidP="004C50F3">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Непосредственное изучение техники с применением целостного, расчлененного и комбинированного методов.</w:t>
      </w:r>
    </w:p>
    <w:p w:rsidR="004C50F3" w:rsidRPr="004C50F3" w:rsidRDefault="004C50F3" w:rsidP="004C50F3">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Обучение с использованием подводящих упражнений.</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Непосредственное изучение техники подробно описано в учебной литературе, в то время как метод подводящих упражнений не получил широкого распространения на начальном этапе подготовки борцов. Применение общеразвивающих и специальных упражнений позволяет постепенно подготовить организм занимающихся к освоению сложной техники спортивной борьбы.</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lastRenderedPageBreak/>
        <w:t>На первом году обучения технике борьбы значительное внимание уделяется подводящим упражнениям, которые делятся на общеразвивающие и специальные:</w:t>
      </w:r>
    </w:p>
    <w:p w:rsidR="004C50F3" w:rsidRPr="004C50F3" w:rsidRDefault="004C50F3" w:rsidP="004C50F3">
      <w:pPr>
        <w:numPr>
          <w:ilvl w:val="0"/>
          <w:numId w:val="7"/>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Общеразвивающие упражнения направлены на формирование общей физической подготовки и развитие базовых двигательных качеств.</w:t>
      </w:r>
    </w:p>
    <w:p w:rsidR="004C50F3" w:rsidRPr="004C50F3" w:rsidRDefault="004C50F3" w:rsidP="004C50F3">
      <w:pPr>
        <w:numPr>
          <w:ilvl w:val="0"/>
          <w:numId w:val="7"/>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Специальные упражнения подготавливают к успешному освоению техники борьбы, развивая специфические двигательные функции.</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К подводящим упражнениям относятся игры и игровые упражнения, используемые как для общей и специальной физической подготовки, так и для изучения технико-тактических действий.</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Непосредственное обучение технике борьбы включает изучение приемов, защит и контрприемов. Процесс обучения начинается с выполнения приемов на несопротивляющемся партнере и постепенно переходит к выполнению приемов в условиях схватки на соревнованиях. Этот процесс включает этапы облегчения и усложнения выполнения технико-тактических действий в различных условиях и с разными спарринг-партнерами. Стабильность навыка достигается через многократное повторение приемов с партнером и имитацию приемов, а вариативность навыка — через учебные, учебно-тренировочные и тренировочные схватки.</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В методике начального обучения не уделяется должного внимания изучению элементов технико-тактических действий, таких как стойки, дистанции, передвижения, захваты, освобождения от захватов, тиснения, маневрирования и другие элементарные технические действия. Это связано с тем, что в традиционном подходе основное внимание уделяется обучению проведению приемов, которые считаются наиболее эффективным средством достижения победы. Однако изучение приемов, комбинаций и технико-тактических комплексов не обеспечивает целенаправленного формирования навыков ведения единоборств, которые формируются стихийно и бессознательно.</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lastRenderedPageBreak/>
        <w:t xml:space="preserve">Рассмотрим методы формирования тактических действий в спортивной борьбе, выделенные Е.М. </w:t>
      </w:r>
      <w:proofErr w:type="spellStart"/>
      <w:r w:rsidRPr="004C50F3">
        <w:rPr>
          <w:rFonts w:ascii="Times New Roman" w:eastAsia="Times New Roman" w:hAnsi="Times New Roman" w:cs="Times New Roman"/>
          <w:sz w:val="28"/>
          <w:szCs w:val="28"/>
          <w:lang w:eastAsia="ru-RU"/>
        </w:rPr>
        <w:t>Чумаковым</w:t>
      </w:r>
      <w:proofErr w:type="spellEnd"/>
      <w:r w:rsidRPr="004C50F3">
        <w:rPr>
          <w:rFonts w:ascii="Times New Roman" w:eastAsia="Times New Roman" w:hAnsi="Times New Roman" w:cs="Times New Roman"/>
          <w:sz w:val="28"/>
          <w:szCs w:val="28"/>
          <w:lang w:eastAsia="ru-RU"/>
        </w:rPr>
        <w:t>:</w:t>
      </w:r>
    </w:p>
    <w:p w:rsidR="004C50F3" w:rsidRPr="004C50F3" w:rsidRDefault="004C50F3" w:rsidP="004C50F3">
      <w:pPr>
        <w:numPr>
          <w:ilvl w:val="0"/>
          <w:numId w:val="8"/>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b/>
          <w:bCs/>
          <w:sz w:val="28"/>
          <w:szCs w:val="28"/>
          <w:lang w:eastAsia="ru-RU"/>
        </w:rPr>
        <w:t>Метод обобщенных правил и законов:</w:t>
      </w:r>
    </w:p>
    <w:p w:rsidR="004C50F3" w:rsidRPr="004C50F3" w:rsidRDefault="004C50F3" w:rsidP="004C50F3">
      <w:pPr>
        <w:numPr>
          <w:ilvl w:val="1"/>
          <w:numId w:val="10"/>
        </w:numPr>
        <w:spacing w:after="0" w:line="360" w:lineRule="auto"/>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Примеры правил: «Бросай противника в направлении его передвижения», «Проводи прием в направлении усилий противника».</w:t>
      </w:r>
    </w:p>
    <w:p w:rsidR="004C50F3" w:rsidRPr="004C50F3" w:rsidRDefault="004C50F3" w:rsidP="004C50F3">
      <w:pPr>
        <w:numPr>
          <w:ilvl w:val="0"/>
          <w:numId w:val="8"/>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b/>
          <w:bCs/>
          <w:sz w:val="28"/>
          <w:szCs w:val="28"/>
          <w:lang w:eastAsia="ru-RU"/>
        </w:rPr>
        <w:t>Проблемный метод:</w:t>
      </w:r>
    </w:p>
    <w:p w:rsidR="004C50F3" w:rsidRPr="004C50F3" w:rsidRDefault="004C50F3" w:rsidP="004C50F3">
      <w:pPr>
        <w:numPr>
          <w:ilvl w:val="1"/>
          <w:numId w:val="10"/>
        </w:numPr>
        <w:spacing w:after="0" w:line="360" w:lineRule="auto"/>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Включает экспериментирование и накопление опыта занимающимся.</w:t>
      </w:r>
    </w:p>
    <w:p w:rsidR="004C50F3" w:rsidRPr="004C50F3" w:rsidRDefault="004C50F3" w:rsidP="004C50F3">
      <w:pPr>
        <w:numPr>
          <w:ilvl w:val="1"/>
          <w:numId w:val="10"/>
        </w:numPr>
        <w:spacing w:after="0" w:line="360" w:lineRule="auto"/>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Два пути применения:</w:t>
      </w:r>
    </w:p>
    <w:p w:rsidR="004C50F3" w:rsidRPr="004C50F3" w:rsidRDefault="004C50F3" w:rsidP="004C50F3">
      <w:pPr>
        <w:numPr>
          <w:ilvl w:val="2"/>
          <w:numId w:val="8"/>
        </w:numPr>
        <w:spacing w:after="0" w:line="360" w:lineRule="auto"/>
        <w:ind w:hanging="33"/>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Стихийное накопление опыта в схватках во время тренировок и соревнований.</w:t>
      </w:r>
    </w:p>
    <w:p w:rsidR="004C50F3" w:rsidRPr="004C50F3" w:rsidRDefault="004C50F3" w:rsidP="004C50F3">
      <w:pPr>
        <w:numPr>
          <w:ilvl w:val="2"/>
          <w:numId w:val="8"/>
        </w:numPr>
        <w:spacing w:after="0" w:line="360" w:lineRule="auto"/>
        <w:ind w:hanging="33"/>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Целенаправленное проведение экспериментов.</w:t>
      </w:r>
    </w:p>
    <w:p w:rsidR="004C50F3" w:rsidRPr="004C50F3" w:rsidRDefault="004C50F3" w:rsidP="004C50F3">
      <w:pPr>
        <w:numPr>
          <w:ilvl w:val="1"/>
          <w:numId w:val="10"/>
        </w:numPr>
        <w:spacing w:after="0" w:line="360" w:lineRule="auto"/>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В практике чаще применяется первый способ.</w:t>
      </w:r>
    </w:p>
    <w:p w:rsidR="004C50F3" w:rsidRPr="004C50F3" w:rsidRDefault="004C50F3" w:rsidP="004C50F3">
      <w:pPr>
        <w:numPr>
          <w:ilvl w:val="0"/>
          <w:numId w:val="8"/>
        </w:num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b/>
          <w:bCs/>
          <w:sz w:val="28"/>
          <w:szCs w:val="28"/>
          <w:lang w:eastAsia="ru-RU"/>
        </w:rPr>
        <w:t>Эвристический метод:</w:t>
      </w:r>
    </w:p>
    <w:p w:rsidR="004C50F3" w:rsidRPr="004C50F3" w:rsidRDefault="004C50F3" w:rsidP="004C50F3">
      <w:pPr>
        <w:numPr>
          <w:ilvl w:val="1"/>
          <w:numId w:val="10"/>
        </w:numPr>
        <w:spacing w:after="0" w:line="360" w:lineRule="auto"/>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Основывается на накоплении опыта и развитии интуиции.</w:t>
      </w:r>
    </w:p>
    <w:p w:rsidR="004C50F3" w:rsidRPr="004C50F3" w:rsidRDefault="004C50F3" w:rsidP="004C50F3">
      <w:pPr>
        <w:numPr>
          <w:ilvl w:val="1"/>
          <w:numId w:val="10"/>
        </w:numPr>
        <w:spacing w:after="0" w:line="360" w:lineRule="auto"/>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Методические приемы:</w:t>
      </w:r>
    </w:p>
    <w:p w:rsidR="004C50F3" w:rsidRPr="004C50F3" w:rsidRDefault="004C50F3" w:rsidP="004C50F3">
      <w:pPr>
        <w:numPr>
          <w:ilvl w:val="2"/>
          <w:numId w:val="8"/>
        </w:numPr>
        <w:tabs>
          <w:tab w:val="clear" w:pos="2160"/>
          <w:tab w:val="num" w:pos="1560"/>
        </w:tabs>
        <w:spacing w:after="0" w:line="360" w:lineRule="auto"/>
        <w:ind w:left="1560" w:firstLine="708"/>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Фиксация — разбор ситуаций вместе с борцом.</w:t>
      </w:r>
    </w:p>
    <w:p w:rsidR="004C50F3" w:rsidRPr="004C50F3" w:rsidRDefault="004C50F3" w:rsidP="004C50F3">
      <w:pPr>
        <w:numPr>
          <w:ilvl w:val="2"/>
          <w:numId w:val="8"/>
        </w:numPr>
        <w:spacing w:after="0" w:line="360" w:lineRule="auto"/>
        <w:ind w:firstLine="108"/>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Варьирование — моделирование ситуаций с возможным противником или поиск тактических решений в конкретной ситуации.</w:t>
      </w:r>
    </w:p>
    <w:p w:rsidR="004C50F3" w:rsidRPr="004C50F3" w:rsidRDefault="004C50F3" w:rsidP="004C50F3">
      <w:pPr>
        <w:numPr>
          <w:ilvl w:val="2"/>
          <w:numId w:val="8"/>
        </w:numPr>
        <w:spacing w:after="0" w:line="360" w:lineRule="auto"/>
        <w:ind w:firstLine="108"/>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Ограничение во времени — управление действиями в условиях быстрой смены ситуаций.</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 xml:space="preserve">Обучение и использование первого метода преимущественно осуществляется на теоретических занятиях, которые играют важную роль в совершенствовании тактики. А.Н. </w:t>
      </w:r>
      <w:proofErr w:type="spellStart"/>
      <w:r w:rsidRPr="004C50F3">
        <w:rPr>
          <w:rFonts w:ascii="Times New Roman" w:eastAsia="Times New Roman" w:hAnsi="Times New Roman" w:cs="Times New Roman"/>
          <w:sz w:val="28"/>
          <w:szCs w:val="28"/>
          <w:lang w:eastAsia="ru-RU"/>
        </w:rPr>
        <w:t>Ленц</w:t>
      </w:r>
      <w:proofErr w:type="spellEnd"/>
      <w:r w:rsidRPr="004C50F3">
        <w:rPr>
          <w:rFonts w:ascii="Times New Roman" w:eastAsia="Times New Roman" w:hAnsi="Times New Roman" w:cs="Times New Roman"/>
          <w:sz w:val="28"/>
          <w:szCs w:val="28"/>
          <w:lang w:eastAsia="ru-RU"/>
        </w:rPr>
        <w:t xml:space="preserve"> отмечал: «Теоретические занятия по совершенствованию тактики приносят большую пользу». Однако тренеры часто полагаются на собственный опыт спортсменов, и основным средством тактического совершенствования является условная схватка.</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lastRenderedPageBreak/>
        <w:t>В условных схватках тренер создает определенную тактическую обстановку, прививая ученику навыки решения тактических задач в ходе поединка (метод дифференцирования). Эти навыки закрепляются в вольных схватках. Специфику тактических задач и их обусловленность каждый тренер определяет самостоятельно, основываясь на личном опыте. Это связано с тем, что тактическая структура поединка в спортивной борьбе не выявлена.</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Второй и третий методы формирования тактических действий целесообразно применять с борцами высокой квалификации.</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Таким образом, в теории и практике спортивной борьбы сложилась парадоксальная ситуация: борцов обучают технике борьбы, но не обучают тактическим закономерностям противоборства. Предполагается, что обучающиеся сами освоят эти закономерности в учебных и соревновательных схватках. Однако этот процесс, протекающий методом проб и ошибок, характеризуется длительностью и хаотичностью, а также не всегда обеспечивает правильное формирование тактических умений и навыков.</w:t>
      </w:r>
    </w:p>
    <w:p w:rsidR="004C50F3" w:rsidRPr="004C50F3" w:rsidRDefault="004C50F3" w:rsidP="004C50F3">
      <w:pPr>
        <w:spacing w:after="0" w:line="360" w:lineRule="auto"/>
        <w:ind w:firstLine="709"/>
        <w:jc w:val="both"/>
        <w:rPr>
          <w:rFonts w:ascii="Times New Roman" w:eastAsia="Times New Roman" w:hAnsi="Times New Roman" w:cs="Times New Roman"/>
          <w:sz w:val="28"/>
          <w:szCs w:val="28"/>
          <w:lang w:eastAsia="ru-RU"/>
        </w:rPr>
      </w:pPr>
      <w:r w:rsidRPr="004C50F3">
        <w:rPr>
          <w:rFonts w:ascii="Times New Roman" w:eastAsia="Times New Roman" w:hAnsi="Times New Roman" w:cs="Times New Roman"/>
          <w:sz w:val="28"/>
          <w:szCs w:val="28"/>
          <w:lang w:eastAsia="ru-RU"/>
        </w:rPr>
        <w:t>Ситуация, сложившаяся в методике обучения технико-тактическим действиям взрослых спортсменов, еще более осложняется при работе с детьми. Традиционное обучение технике часто бывает монотонным и скучным для детей, а методика обучения тактике для детей практически не разработана.</w:t>
      </w:r>
    </w:p>
    <w:p w:rsidR="0093229E" w:rsidRDefault="0093229E" w:rsidP="00473D3D">
      <w:pPr>
        <w:shd w:val="clear" w:color="auto" w:fill="FFFFFF"/>
        <w:spacing w:after="0" w:line="220" w:lineRule="atLeast"/>
        <w:ind w:firstLine="709"/>
        <w:jc w:val="both"/>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color w:val="1F1F1F"/>
          <w:spacing w:val="-4"/>
          <w:sz w:val="28"/>
          <w:szCs w:val="28"/>
          <w:lang w:eastAsia="ru-RU"/>
        </w:rPr>
        <w:t> </w:t>
      </w:r>
    </w:p>
    <w:p w:rsidR="004C50F3" w:rsidRDefault="004C50F3" w:rsidP="00473D3D">
      <w:pPr>
        <w:shd w:val="clear" w:color="auto" w:fill="FFFFFF"/>
        <w:spacing w:after="0" w:line="220" w:lineRule="atLeast"/>
        <w:ind w:firstLine="709"/>
        <w:jc w:val="both"/>
        <w:rPr>
          <w:rFonts w:ascii="Times New Roman" w:eastAsia="Times New Roman" w:hAnsi="Times New Roman" w:cs="Times New Roman"/>
          <w:color w:val="1F1F1F"/>
          <w:spacing w:val="-4"/>
          <w:sz w:val="28"/>
          <w:szCs w:val="28"/>
          <w:lang w:eastAsia="ru-RU"/>
        </w:rPr>
      </w:pPr>
    </w:p>
    <w:p w:rsidR="004C50F3" w:rsidRPr="00473D3D" w:rsidRDefault="004C50F3" w:rsidP="00473D3D">
      <w:pPr>
        <w:shd w:val="clear" w:color="auto" w:fill="FFFFFF"/>
        <w:spacing w:after="0" w:line="220" w:lineRule="atLeast"/>
        <w:ind w:firstLine="709"/>
        <w:jc w:val="both"/>
        <w:rPr>
          <w:rFonts w:ascii="Times New Roman" w:eastAsia="Times New Roman" w:hAnsi="Times New Roman" w:cs="Times New Roman"/>
          <w:color w:val="1F1F1F"/>
          <w:spacing w:val="-4"/>
          <w:sz w:val="28"/>
          <w:szCs w:val="28"/>
          <w:lang w:eastAsia="ru-RU"/>
        </w:rPr>
      </w:pPr>
    </w:p>
    <w:p w:rsidR="0093229E" w:rsidRPr="00473D3D" w:rsidRDefault="0093229E" w:rsidP="004C50F3">
      <w:pPr>
        <w:shd w:val="clear" w:color="auto" w:fill="FFFFFF"/>
        <w:spacing w:after="0" w:line="276" w:lineRule="atLeast"/>
        <w:ind w:left="260" w:right="40" w:firstLine="709"/>
        <w:jc w:val="center"/>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b/>
          <w:bCs/>
          <w:color w:val="1F1F1F"/>
          <w:spacing w:val="-4"/>
          <w:sz w:val="28"/>
          <w:szCs w:val="28"/>
          <w:lang w:eastAsia="ru-RU"/>
        </w:rPr>
        <w:t>1.2. Специализированные подвижные игры в технико-тактической подготовке юных борцов вольного стиля</w:t>
      </w:r>
    </w:p>
    <w:p w:rsidR="0093229E" w:rsidRPr="00473D3D" w:rsidRDefault="0093229E" w:rsidP="00473D3D">
      <w:pPr>
        <w:shd w:val="clear" w:color="auto" w:fill="FFFFFF"/>
        <w:spacing w:after="0" w:line="202" w:lineRule="atLeast"/>
        <w:ind w:firstLine="709"/>
        <w:jc w:val="both"/>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color w:val="1F1F1F"/>
          <w:spacing w:val="-4"/>
          <w:sz w:val="28"/>
          <w:szCs w:val="28"/>
          <w:lang w:eastAsia="ru-RU"/>
        </w:rPr>
        <w:t> </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Подвижные игры играют ключевую роль в развитии детей и в последние годы активно применяются в тренировочном процессе различных видов спорта. Это обусловлено широкими возможностями игрового метода обучения в спортивной подготовке, а также ранней специализацией в спортивных дисциплинах.</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lastRenderedPageBreak/>
        <w:t>Специализированные подвижные игры представляют собой игровые формы, включающие специфические элементы спорта и направленные на развитие необходимых физических качеств.</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Потребность в использовании специализированных подвижных игр обусловлена тем, что тренеры, как правило, владеют методикой обучения техническим приемам, но не всегда могут эффективно обучать элементарным техническим и тактическим действиям с помощью строго регламентированного метода. В связи с этим тренеры применяют соревновательный метод, интегрируя его в тренировочный процесс. Однако в условиях соревнований основное внимание детей сосредоточено на выполнении приемов, а элементарные тактические действия остаются недостаточно отработанными.</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Для решения этой проблемы предлагается разрабатывать правила проведения специализированных схваток, в которых победа присуждается за лучшее выполнение элементарных действий. Такие схватки, проводимые в игровой форме, и представляют собой специализированные подвижные игры.</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Использование этих игр позволяет тренеру эффективно заполнять разрыв между строго регламентированным методом обучения и соревновательным подходом, последовательно обучая как технике, так и тактике борьбы.</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 xml:space="preserve">Интересны рассуждения В. </w:t>
      </w:r>
      <w:proofErr w:type="spellStart"/>
      <w:r w:rsidRPr="003C142D">
        <w:rPr>
          <w:sz w:val="28"/>
          <w:szCs w:val="28"/>
        </w:rPr>
        <w:t>Всеволодского</w:t>
      </w:r>
      <w:proofErr w:type="spellEnd"/>
      <w:r>
        <w:rPr>
          <w:sz w:val="28"/>
          <w:szCs w:val="28"/>
        </w:rPr>
        <w:t xml:space="preserve"> </w:t>
      </w:r>
      <w:r w:rsidRPr="003C142D">
        <w:rPr>
          <w:sz w:val="28"/>
          <w:szCs w:val="28"/>
        </w:rPr>
        <w:t>-</w:t>
      </w:r>
      <w:r>
        <w:rPr>
          <w:sz w:val="28"/>
          <w:szCs w:val="28"/>
        </w:rPr>
        <w:t xml:space="preserve"> </w:t>
      </w:r>
      <w:proofErr w:type="spellStart"/>
      <w:r w:rsidRPr="003C142D">
        <w:rPr>
          <w:sz w:val="28"/>
          <w:szCs w:val="28"/>
        </w:rPr>
        <w:t>Генгросса</w:t>
      </w:r>
      <w:proofErr w:type="spellEnd"/>
      <w:r w:rsidRPr="003C142D">
        <w:rPr>
          <w:sz w:val="28"/>
          <w:szCs w:val="28"/>
        </w:rPr>
        <w:t xml:space="preserve"> во введении к книге «Игры народов СССР», где прослеживается взаимосвязь подвижных и сюжетно-ролевых игр. Он отмечает, что игры могут постепенно усложняться или упрощаться, переходя от простых форм к более сложным. Эта идея генетического усложнения игры является продуктивной для игрового метода обучения.</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Этот подход находит отражение в специализированных играх борцов, которые начинаются с простых форм, требующих применения элементарных приемов борьбы, и постепенно переходят к играм, развивающим тактические замыслы. Таким образом, в специализированных играх сочетаются элементы подвижной и тактической игры.</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lastRenderedPageBreak/>
        <w:t>Использование подвижных игр в образовательных целях имеет параллели с дидактическими играми. Рассмотрим их подробнее.</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В нашей работе исследуются специализированные подвижные игры для подготовки юных борцов, направленные на обучение основам ведения единоборства. Эти игры приобретают черты дидактических игр, которые представляют собой познавательные игры, направленные на расширение, углубление и систематизацию представлений детей об окружающем мире, воспитание познавательных интересов и развитие познавательных способностей.</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Особенностью дидактической игры является то, что взаимоотношения воспитателя с детьми и детей между собой носят игровой характер. Воспитатель выступает в роли участника или организатора игры, а дети выполняют определенные роли, обусловленные содержанием игры.</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Основной характеристикой дидактических игр является их специально разработанная структура, включающая содержание игры, игровой замысел, игровые действия и правила. Дидактическая задача, определяемая целью обучающего и воспитательного воздействия, является одним из ключевых элементов игры. Она направлена на решение познавательных задач и активизацию познавательной деятельности детей.</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Игровой замысел вызывает живой интерес детей и возбуждает их активность. Он часто выражен в названии игры и составляет ее основу.</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Правила игры являются важным элементом, определяющим ход и результаты игры. Они имеют обучающий, организационный и дисциплинарный характер, помогая детям понять, что и как нужно делать в процессе игры.</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Организующие правила определяют последовательность игровых действий и взаимоотношения между участниками. Усвоение правил способствует формированию самостоятельности, самоконтроля и взаимоконтроля, а также развитию способности ориентироваться в изменяющихся обстоятельствах и управлять своим поведением.</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lastRenderedPageBreak/>
        <w:t>Следует отметить, что игровые правила не всегда представлены в прямой форме указаний; многие из них заложены в игровых действиях и играют важную роль в руководстве игровым процессом.</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Специализированные подвижные игры, используемые в нашей работе для подготовки юных борцов, сочетают черты подвижных и дидактических игр, обеспечивая комплексное развитие физических и когнитивных способностей детей.</w:t>
      </w:r>
    </w:p>
    <w:p w:rsidR="0093229E" w:rsidRDefault="0093229E" w:rsidP="00473D3D">
      <w:pPr>
        <w:shd w:val="clear" w:color="auto" w:fill="FFFFFF"/>
        <w:spacing w:after="0" w:line="202" w:lineRule="atLeast"/>
        <w:ind w:firstLine="709"/>
        <w:jc w:val="both"/>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color w:val="1F1F1F"/>
          <w:spacing w:val="-4"/>
          <w:sz w:val="28"/>
          <w:szCs w:val="28"/>
          <w:lang w:eastAsia="ru-RU"/>
        </w:rPr>
        <w:t> </w:t>
      </w:r>
    </w:p>
    <w:p w:rsidR="003C142D" w:rsidRPr="00473D3D" w:rsidRDefault="003C142D" w:rsidP="00473D3D">
      <w:pPr>
        <w:shd w:val="clear" w:color="auto" w:fill="FFFFFF"/>
        <w:spacing w:after="0" w:line="202" w:lineRule="atLeast"/>
        <w:ind w:firstLine="709"/>
        <w:jc w:val="both"/>
        <w:rPr>
          <w:rFonts w:ascii="Times New Roman" w:eastAsia="Times New Roman" w:hAnsi="Times New Roman" w:cs="Times New Roman"/>
          <w:color w:val="1F1F1F"/>
          <w:spacing w:val="-4"/>
          <w:sz w:val="28"/>
          <w:szCs w:val="28"/>
          <w:lang w:eastAsia="ru-RU"/>
        </w:rPr>
      </w:pPr>
    </w:p>
    <w:p w:rsidR="0093229E" w:rsidRPr="00473D3D" w:rsidRDefault="0093229E" w:rsidP="003C142D">
      <w:pPr>
        <w:shd w:val="clear" w:color="auto" w:fill="FFFFFF"/>
        <w:spacing w:after="0" w:line="276" w:lineRule="atLeast"/>
        <w:ind w:left="260" w:right="860" w:firstLine="709"/>
        <w:jc w:val="center"/>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b/>
          <w:bCs/>
          <w:color w:val="1F1F1F"/>
          <w:spacing w:val="-4"/>
          <w:sz w:val="28"/>
          <w:szCs w:val="28"/>
          <w:lang w:eastAsia="ru-RU"/>
        </w:rPr>
        <w:t>1.3. Методика применения специализированных подвижных игр в начальной подготовке юных борцов</w:t>
      </w:r>
    </w:p>
    <w:p w:rsidR="0093229E" w:rsidRPr="00473D3D" w:rsidRDefault="0093229E" w:rsidP="00473D3D">
      <w:pPr>
        <w:spacing w:after="0" w:line="240" w:lineRule="auto"/>
        <w:ind w:firstLine="709"/>
        <w:jc w:val="both"/>
        <w:rPr>
          <w:rFonts w:ascii="Times New Roman" w:eastAsia="Times New Roman" w:hAnsi="Times New Roman" w:cs="Times New Roman"/>
          <w:sz w:val="28"/>
          <w:szCs w:val="28"/>
          <w:lang w:eastAsia="ru-RU"/>
        </w:rPr>
      </w:pP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Включение специализированных подвижных игр в процесс подготовки юных борцов вольного стиля осуществляется в рамках утвержденной программы на тренировочных занятиях.</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Организация игры включает три этапа: подготовительный этап, этап проведения игры и заключительный этап, включающий обсуждение и награждение победителей.</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Подготовительный этап направлен на формирование у борцов технико-тактических навыков, необходимых для полноценного участия в игровой деятельности. Данный этап включает выполнение подготовительных упражнений, направленных на моделирование условий поединка, способствующих развитию профессиональных качеств борцов.</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Наблюдение за ходом игры и поведением участников является важным аспектом, обеспечивающим эффективное усвоение игровых правил и развитие навыков командной работы.</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Начало игры должно быть организовано и своевременно, по установленному сигналу. Воспитатель должен обучить детей осознанному соблюдению правил игры, развитию творческой инициативы и формированию сознательной дисциплины. В процессе игры необходимо учитывать эмоциональное состояние участников и предотвращать потенциально опасные ситуации.</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lastRenderedPageBreak/>
        <w:t>Объяснение игры должно включать следующие компоненты: название игры, роли участников, ход игры, цель игры и правила. После объяснения необходимо ответить на вопросы участников.</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Руководство игрой осуществляется через решение дидактических задач, представленных в виде игровых задач, действий и правил. Важно обеспечить баланс между дидактическими задачами и игровой деятельностью, чтобы сохранить природу игры как формы самодеятельности.</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Игровой этап является ключевым и может включать игры различной направленности в зависимости от целей тренировочного занятия. Перед началом игры участники должны быть ознакомлены с правилами, регламентирующими их действия.</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Темп игры должен быть динамичным, с учетом эмоционального состояния участников. В начале игры наблюдается период адаптации, когда участники усваивают правила и ход игры, затем темп игры увеличивается, а к концу занятия замедляется.</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Результат игры является показателем эффективности учебного процесса и должен быть объективно оценен. Воспитатель обязан объявить результаты игры, указав на ошибки и достижения участников.</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Разбор игры включает анализ допущенных ошибок и обсуждение тактических приемов, использованных участниками. Это способствует развитию аналитического мышления и профессиональных навыков.</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Судейство игры должно быть объективным и беспристрастным, обеспечивая равные условия для всех участников.</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Дозировка нагрузок в процессе игры должна учитывать индивидуальные особенности и физическое состояние участников, обеспечивая оптимальные условия для их развития.</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Регулирование игры осуществляется через изменение продолжительности, введение перерывов, усложнение или упрощение правил, изменение количества участников, величины площадки и других параметров.</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lastRenderedPageBreak/>
        <w:t>Окончание игры должно происходить в момент, когда участники проявляют интерес и эмоциональное вовлечение, не допуская переутомления.</w:t>
      </w:r>
    </w:p>
    <w:p w:rsidR="003C142D" w:rsidRPr="003C142D" w:rsidRDefault="003C142D" w:rsidP="003C142D">
      <w:pPr>
        <w:pStyle w:val="ab"/>
        <w:spacing w:before="0" w:beforeAutospacing="0" w:after="0" w:afterAutospacing="0" w:line="360" w:lineRule="auto"/>
        <w:ind w:firstLine="709"/>
        <w:jc w:val="both"/>
        <w:rPr>
          <w:sz w:val="28"/>
          <w:szCs w:val="28"/>
        </w:rPr>
      </w:pPr>
      <w:r w:rsidRPr="003C142D">
        <w:rPr>
          <w:sz w:val="28"/>
          <w:szCs w:val="28"/>
        </w:rPr>
        <w:t>Определение результатов игры и их обсуждение имеют большое воспитательное значение, способствуя формированию у участников навыков самоконтроля и объективной оценки своих действий.</w:t>
      </w:r>
    </w:p>
    <w:p w:rsidR="0093229E" w:rsidRPr="00473D3D" w:rsidRDefault="0093229E" w:rsidP="00473D3D">
      <w:pPr>
        <w:spacing w:after="0" w:line="240" w:lineRule="auto"/>
        <w:ind w:firstLine="709"/>
        <w:jc w:val="both"/>
        <w:rPr>
          <w:rFonts w:ascii="Times New Roman" w:eastAsia="Times New Roman" w:hAnsi="Times New Roman" w:cs="Times New Roman"/>
          <w:sz w:val="28"/>
          <w:szCs w:val="28"/>
          <w:lang w:eastAsia="ru-RU"/>
        </w:rPr>
      </w:pPr>
      <w:r w:rsidRPr="00473D3D">
        <w:rPr>
          <w:rFonts w:ascii="Times New Roman" w:eastAsia="Times New Roman" w:hAnsi="Times New Roman" w:cs="Times New Roman"/>
          <w:color w:val="1F1F1F"/>
          <w:spacing w:val="-4"/>
          <w:sz w:val="28"/>
          <w:szCs w:val="28"/>
          <w:shd w:val="clear" w:color="auto" w:fill="FFFFFF"/>
          <w:lang w:eastAsia="ru-RU"/>
        </w:rPr>
        <w:br w:type="textWrapping" w:clear="all"/>
      </w:r>
    </w:p>
    <w:p w:rsidR="0093229E" w:rsidRPr="00FF4727" w:rsidRDefault="0093229E" w:rsidP="00FF4727">
      <w:pPr>
        <w:shd w:val="clear" w:color="auto" w:fill="FFFFFF"/>
        <w:spacing w:after="0" w:line="360" w:lineRule="auto"/>
        <w:ind w:firstLine="709"/>
        <w:jc w:val="both"/>
        <w:rPr>
          <w:rFonts w:ascii="Times New Roman" w:eastAsia="Times New Roman" w:hAnsi="Times New Roman" w:cs="Times New Roman"/>
          <w:color w:val="1F1F1F"/>
          <w:spacing w:val="-4"/>
          <w:sz w:val="28"/>
          <w:szCs w:val="28"/>
          <w:lang w:eastAsia="ru-RU"/>
        </w:rPr>
      </w:pPr>
      <w:r w:rsidRPr="00473D3D">
        <w:rPr>
          <w:rFonts w:ascii="Times New Roman" w:eastAsia="Times New Roman" w:hAnsi="Times New Roman" w:cs="Times New Roman"/>
          <w:color w:val="1F1F1F"/>
          <w:spacing w:val="-4"/>
          <w:sz w:val="28"/>
          <w:szCs w:val="28"/>
          <w:lang w:eastAsia="ru-RU"/>
        </w:rPr>
        <w:t> </w:t>
      </w:r>
    </w:p>
    <w:p w:rsidR="00FF4727" w:rsidRPr="00FF4727" w:rsidRDefault="00FF4727" w:rsidP="00FF4727">
      <w:pPr>
        <w:spacing w:line="360" w:lineRule="auto"/>
        <w:ind w:firstLine="709"/>
        <w:jc w:val="center"/>
        <w:rPr>
          <w:rFonts w:ascii="Times New Roman" w:hAnsi="Times New Roman" w:cs="Times New Roman"/>
          <w:b/>
          <w:sz w:val="28"/>
          <w:szCs w:val="28"/>
        </w:rPr>
      </w:pPr>
      <w:r w:rsidRPr="00FF4727">
        <w:rPr>
          <w:rFonts w:ascii="Times New Roman" w:hAnsi="Times New Roman" w:cs="Times New Roman"/>
          <w:b/>
          <w:sz w:val="28"/>
          <w:szCs w:val="28"/>
        </w:rPr>
        <w:t xml:space="preserve">2.1 </w:t>
      </w:r>
      <w:r w:rsidRPr="00FF4727">
        <w:rPr>
          <w:rFonts w:ascii="Times New Roman" w:hAnsi="Times New Roman" w:cs="Times New Roman"/>
          <w:b/>
          <w:sz w:val="28"/>
          <w:szCs w:val="28"/>
        </w:rPr>
        <w:t>СПЕЦИАЛЬНЫЕ УПРАЖНЕНИЯ БОРЦА</w:t>
      </w: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t>Упражнения д</w:t>
      </w:r>
      <w:r w:rsidRPr="00FF4727">
        <w:rPr>
          <w:rFonts w:ascii="Times New Roman" w:hAnsi="Times New Roman" w:cs="Times New Roman"/>
          <w:b/>
          <w:sz w:val="28"/>
          <w:szCs w:val="28"/>
        </w:rPr>
        <w:t>ля развития ловкости и быстроты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 Бой петушков. Занимающиеся, согнув одну ногу в колене и скрестив руки на груди, вступают в контакт с целью вынудить соперника потерять равновесие.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2. Бой уток. Один из борцов, согнув одну ногу в колене и удерживая её разноименной рукой за спиной, вступает в контакт с соперником, чтобы заставить его потерять равновесие и отпустить ногу.</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3. </w:t>
      </w:r>
      <w:proofErr w:type="spellStart"/>
      <w:r w:rsidRPr="00FF4727">
        <w:rPr>
          <w:rFonts w:ascii="Times New Roman" w:hAnsi="Times New Roman" w:cs="Times New Roman"/>
          <w:sz w:val="28"/>
          <w:szCs w:val="28"/>
        </w:rPr>
        <w:t>Переталкивание</w:t>
      </w:r>
      <w:proofErr w:type="spellEnd"/>
      <w:r w:rsidRPr="00FF4727">
        <w:rPr>
          <w:rFonts w:ascii="Times New Roman" w:hAnsi="Times New Roman" w:cs="Times New Roman"/>
          <w:sz w:val="28"/>
          <w:szCs w:val="28"/>
        </w:rPr>
        <w:t>. Взаимный захват корпуса, руки за спиной. Задача — оттеснить соперника за пределы заранее определённой зоны.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4. Перетягивание с вожжами. Участники соединяют три пояса от кимоно в одну петлю, продевают её через шею и под плечи. Цель — перетянуть соперника за заранее обозначенную линию.</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5. Перетягивание с вожжами в партере. То же упражнение, но в положении лёжа на ковре, с упором на руки и стопы.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6. Борьба за отрезок каната. Занимающиеся пытаются завладеть отрезком каната длиной 40 см.</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7. Борьба за набивной мяч. Участники, находясь в партере лицом друг к другу, пытаются захватить мяч, удерживая его руками.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lastRenderedPageBreak/>
        <w:t xml:space="preserve">8. </w:t>
      </w:r>
      <w:proofErr w:type="spellStart"/>
      <w:r w:rsidRPr="00FF4727">
        <w:rPr>
          <w:rFonts w:ascii="Times New Roman" w:hAnsi="Times New Roman" w:cs="Times New Roman"/>
          <w:sz w:val="28"/>
          <w:szCs w:val="28"/>
        </w:rPr>
        <w:t>Осаливание</w:t>
      </w:r>
      <w:proofErr w:type="spellEnd"/>
      <w:r w:rsidRPr="00FF4727">
        <w:rPr>
          <w:rFonts w:ascii="Times New Roman" w:hAnsi="Times New Roman" w:cs="Times New Roman"/>
          <w:sz w:val="28"/>
          <w:szCs w:val="28"/>
        </w:rPr>
        <w:t>. Борцы, стоя лицом друг к другу, стремятся наступить на стопу соперника, избегая при этом попадания своей стопы под его ногу.</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9. Борьба на одной ноге. Один из борцов позволяет захватить свою ногу, просовывает её между ногами соперника, захватывая при этом его плечо и запястье. Задача партнёра — перевести первого борца в партер, а тот должен выдержать положение стоя на одной ноге, освободиться от захвата или контратаковать. Время выполнения упражнения — 20–30 секунд.</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10. Борьба за захват ноги. Обучающийся пытается захватить ногу партнёра в течение определённого времени, применяя разрешённые технические действия. Задача партнёра — перевести обучающегося в партер, не используя защитных действий (выход из зоны атаки, блокировка, сковывающие захваты).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11. Выход наверх в партере. Один из борцов удерживает другого за туловище в партере.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12. Отрыв от ковра. Взаимный </w:t>
      </w:r>
      <w:proofErr w:type="spellStart"/>
      <w:r w:rsidRPr="00FF4727">
        <w:rPr>
          <w:rFonts w:ascii="Times New Roman" w:hAnsi="Times New Roman" w:cs="Times New Roman"/>
          <w:sz w:val="28"/>
          <w:szCs w:val="28"/>
        </w:rPr>
        <w:t>скрестный</w:t>
      </w:r>
      <w:proofErr w:type="spellEnd"/>
      <w:r w:rsidRPr="00FF4727">
        <w:rPr>
          <w:rFonts w:ascii="Times New Roman" w:hAnsi="Times New Roman" w:cs="Times New Roman"/>
          <w:sz w:val="28"/>
          <w:szCs w:val="28"/>
        </w:rPr>
        <w:t xml:space="preserve"> захват. По сигналу тренера участники пытаются оторвать друг друга от ковра.</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t>Упражнения для развития</w:t>
      </w:r>
      <w:r w:rsidRPr="00FF4727">
        <w:rPr>
          <w:rFonts w:ascii="Times New Roman" w:hAnsi="Times New Roman" w:cs="Times New Roman"/>
          <w:b/>
          <w:sz w:val="28"/>
          <w:szCs w:val="28"/>
        </w:rPr>
        <w:t xml:space="preserve"> мышц-сгибателей бедра и ягодиц</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 Упражнение на развитие мышц-сгибателей бедра. Исходное положение: обучающийся опирается на руки, одна нога поднята, другая выпрямлена. Партнер находится сбоку, одну руку кладет на голеностопный сустав обучающегося, а другую — на ягодицу. Партнер нажимает на ногу, заставляя опустить её, а затем, уменьшая нагрузку, даёт возможность вновь поднять. Это упражнение можно выполнять с партнером, сидящим на ноге, или с использованием дополнительного груза.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2. Упражнение на развитие мышц-сгибателей бедра. Исходное положение: обучающийся стоит на коленях, туловище выпрямлено, руки за головой. Партнер выполняет упор лежа на щиколотках обучающегося, плотно прижимая его ноги </w:t>
      </w:r>
      <w:r w:rsidRPr="00FF4727">
        <w:rPr>
          <w:rFonts w:ascii="Times New Roman" w:hAnsi="Times New Roman" w:cs="Times New Roman"/>
          <w:sz w:val="28"/>
          <w:szCs w:val="28"/>
        </w:rPr>
        <w:lastRenderedPageBreak/>
        <w:t>к ковру. Обучающийся, слегка прогибая туловище, ложится на ковер, группируется и возвращается в исходное положение.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3. Упражнение на развитие мышц-сгибателей бедра (для подсада). Исходное положение: обучающийся обхватывает сбоку партнера, который немного поднимает ближайшую ногу, и подсаживает его на бедро, откидываясь назад. Основная нагрузка должна приходиться на бедро, а не на руки и спину.</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t xml:space="preserve">Акробатические упражнения для </w:t>
      </w:r>
      <w:r w:rsidRPr="00FF4727">
        <w:rPr>
          <w:rFonts w:ascii="Times New Roman" w:hAnsi="Times New Roman" w:cs="Times New Roman"/>
          <w:b/>
          <w:sz w:val="28"/>
          <w:szCs w:val="28"/>
        </w:rPr>
        <w:t>развития координации и ловкости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 Кульбит в парах. Исходное положение: обучающийся ложится на спину головой к ногам партнера, поднимает прямые ноги. Борцы захватывают щиколотки друг друга. Партнер, отталкиваясь ногами, выполняет прыжок-кувырок. Обучающийся, держась за щиколотки, повторяет за ним, также выполняя прыжок-кувырок, после чего следует наклонить голову вперёд.</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2. Кувырок назад через партнера. Исходное положение: борцы стоят спиной к спине, руки вытянуты вверх, во взаимном захвате. Партнер наклоняется так, чтобы лопатки оказались ниже лопаток обучающегося, и тянет последнего руками себе на спину. Обучающийся поднимает ноги и переворачивается через партнера. окончив переворот, партнер выпрямляется и тянет руки обучающегося вверх. Затем борцы, не отпуская захвата, поворачиваются спиной к спине, после чего меняются ролями.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3. Танец вприсядку. Исходное положение: борцы лицом друг к другу, захватывают друг друга за руки и приседают. Одновременно подпрыгивая, оба выпрямляют попеременно одноименные ноги.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4. Подкидное сальто. Исходное положение: </w:t>
      </w:r>
      <w:proofErr w:type="gramStart"/>
      <w:r w:rsidRPr="00FF4727">
        <w:rPr>
          <w:rFonts w:ascii="Times New Roman" w:hAnsi="Times New Roman" w:cs="Times New Roman"/>
          <w:sz w:val="28"/>
          <w:szCs w:val="28"/>
        </w:rPr>
        <w:t>партнер</w:t>
      </w:r>
      <w:proofErr w:type="gramEnd"/>
      <w:r w:rsidRPr="00FF4727">
        <w:rPr>
          <w:rFonts w:ascii="Times New Roman" w:hAnsi="Times New Roman" w:cs="Times New Roman"/>
          <w:sz w:val="28"/>
          <w:szCs w:val="28"/>
        </w:rPr>
        <w:t xml:space="preserve"> обхватывая большой палец большого и указательного пальцев обучающегося, кладет их тыльной стороной на колени. Обучающийся делает два шага вперёд, слегка подпрыгивая на одной ноге, ставит стопу на руки партнера так, чтобы голень была вертикальной, и накладывает руки на его плечи. Быстро выпрямляя опорную </w:t>
      </w:r>
      <w:r w:rsidRPr="00FF4727">
        <w:rPr>
          <w:rFonts w:ascii="Times New Roman" w:hAnsi="Times New Roman" w:cs="Times New Roman"/>
          <w:sz w:val="28"/>
          <w:szCs w:val="28"/>
        </w:rPr>
        <w:lastRenderedPageBreak/>
        <w:t>ногу, обучающийся машет руками вверх-назад, откидывает голову, группируется и переворачивается в воздухе, приземляясь на ноги. В момент окончания толчка партнер подталкивает ногу обучающегося вверх. Страховка осуществляется следующим образом: обучающийся поднимает руку вверх, страхующий захватывает запястье обучающегося спереди разноименной рукой, кисть страхующего обращена большим пальцем вниз. Первое упражнение заключается в том, что обучающийся подходит к партнеру, ставит стопу на его руки и, выпрямляя опорную ногу, соскакивает назад на мат. После неоднократного выполнения этого упражнения обучающийся в момент отрыва делает сальто. Страховка становится символической, сначала обучающийся отпускается в заключительной фазе приземления, затем и раньше. За два занятия подкидное сальто осваивается.</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5. Сальто вперед. Исходное положение: на ковре устанавливается препятствие (гимнастический конь или верёвка, натянутая между стойками), за которым укладываются два-три поролоновых мата. Первое задание — выполнить прыжок-кувырок через препятствие, оттолкнувшись после разбега двумя ногами, приземлиться на руки и сделать кувырок. Постепенно высота препятствия увеличивается, и борцы начинают прокручиваться, не касаясь руками ковра.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6. Фляг со страховкой. Исходное положение: обучающийся находится в том же положении. Тренер сзади-сбоку на одном колене. Для страховки за обучающимся кладут поролоновый мат. Обучающийся делает фляг, тренер подталкивает его под ягодицы рукой.</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7. Каскад с участием трёх человек. Исходное положение: два борца стоят на расстоянии 1 метра в затылок друг другу, третий — лицом к стоящему впереди. Средний борец делает кувырок вперёд под стоящего к нему лицом борца, последний прыгает через него (ноги врозь) и делает кувырок под третьего борца, тот перепрыгивает через него (ноги врозь) и делает кувырок и т.д. Кувырок всегда делает стоящий в середине.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lastRenderedPageBreak/>
        <w:t>8. Вставание на ноги разгибом. Исходное положение: выполнить кувырок вперёд с упором на руки, держать ноги выпрямленными и в момент касания лопатками ковра посылать прямые ноги вверх для стойки на руках. Однако первоначальное вращение туловища вперед предопределяет дальнейший поворот, ноги двигаются по дуге вперёд, туловище прогибается, в последний момент руки, разгибаясь, помогают встать на ноги.</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center"/>
        <w:rPr>
          <w:rFonts w:ascii="Times New Roman" w:hAnsi="Times New Roman" w:cs="Times New Roman"/>
          <w:b/>
          <w:sz w:val="28"/>
          <w:szCs w:val="28"/>
        </w:rPr>
      </w:pPr>
      <w:r w:rsidRPr="00FF4727">
        <w:rPr>
          <w:rFonts w:ascii="Times New Roman" w:hAnsi="Times New Roman" w:cs="Times New Roman"/>
          <w:b/>
          <w:sz w:val="28"/>
          <w:szCs w:val="28"/>
        </w:rPr>
        <w:t xml:space="preserve">2.2. </w:t>
      </w:r>
      <w:r w:rsidRPr="00FF4727">
        <w:rPr>
          <w:rFonts w:ascii="Times New Roman" w:hAnsi="Times New Roman" w:cs="Times New Roman"/>
          <w:b/>
          <w:sz w:val="28"/>
          <w:szCs w:val="28"/>
        </w:rPr>
        <w:t>ПОДВИЖНЫЕ ИГРЫ</w:t>
      </w: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t>Игры с касаниями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Учебная задача: формирование основных стоек, развитие чувства дистанции и нав</w:t>
      </w:r>
      <w:r w:rsidRPr="00FF4727">
        <w:rPr>
          <w:rFonts w:ascii="Times New Roman" w:hAnsi="Times New Roman" w:cs="Times New Roman"/>
          <w:sz w:val="28"/>
          <w:szCs w:val="28"/>
        </w:rPr>
        <w:t>ыков маневрирования.</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Игровая задача: коснуться ладонью опр</w:t>
      </w:r>
      <w:r w:rsidRPr="00FF4727">
        <w:rPr>
          <w:rFonts w:ascii="Times New Roman" w:hAnsi="Times New Roman" w:cs="Times New Roman"/>
          <w:sz w:val="28"/>
          <w:szCs w:val="28"/>
        </w:rPr>
        <w:t>еделённой части тела соперника.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Ход игры: игроки располагаются лицом друг к другу на расстоянии одного-двух метров. Тренер даёт задание, находясь все время лицом друг к другу, коснуться заранее опр</w:t>
      </w:r>
      <w:r w:rsidRPr="00FF4727">
        <w:rPr>
          <w:rFonts w:ascii="Times New Roman" w:hAnsi="Times New Roman" w:cs="Times New Roman"/>
          <w:sz w:val="28"/>
          <w:szCs w:val="28"/>
        </w:rPr>
        <w:t>еделённой части тела соперника.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Правила: игра начинается по сигналу тренера, разрешено произвольно перемещаться, увеличивать и сокращать дистанцию. «После </w:t>
      </w:r>
      <w:proofErr w:type="gramStart"/>
      <w:r w:rsidRPr="00FF4727">
        <w:rPr>
          <w:rFonts w:ascii="Times New Roman" w:hAnsi="Times New Roman" w:cs="Times New Roman"/>
          <w:sz w:val="28"/>
          <w:szCs w:val="28"/>
        </w:rPr>
        <w:t>касания</w:t>
      </w:r>
      <w:proofErr w:type="gramEnd"/>
      <w:r w:rsidRPr="00FF4727">
        <w:rPr>
          <w:rFonts w:ascii="Times New Roman" w:hAnsi="Times New Roman" w:cs="Times New Roman"/>
          <w:sz w:val="28"/>
          <w:szCs w:val="28"/>
        </w:rPr>
        <w:t xml:space="preserve"> играющи</w:t>
      </w:r>
      <w:r w:rsidRPr="00FF4727">
        <w:rPr>
          <w:rFonts w:ascii="Times New Roman" w:hAnsi="Times New Roman" w:cs="Times New Roman"/>
          <w:sz w:val="28"/>
          <w:szCs w:val="28"/>
        </w:rPr>
        <w:t>е занимают исходное положение».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Оценка: побеждает тот, кто коснётся обусловленной части соперника. При одновременном касании попытка не засчитывается, игра продолжается.</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t>Игры с атакующими захватами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Учебная задача: обучение правильному выполнению захвата, за</w:t>
      </w:r>
      <w:r w:rsidRPr="00FF4727">
        <w:rPr>
          <w:rFonts w:ascii="Times New Roman" w:hAnsi="Times New Roman" w:cs="Times New Roman"/>
          <w:sz w:val="28"/>
          <w:szCs w:val="28"/>
        </w:rPr>
        <w:t>щите и освобождению от захвата.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Игровая задача: провести определённ</w:t>
      </w:r>
      <w:r w:rsidRPr="00FF4727">
        <w:rPr>
          <w:rFonts w:ascii="Times New Roman" w:hAnsi="Times New Roman" w:cs="Times New Roman"/>
          <w:sz w:val="28"/>
          <w:szCs w:val="28"/>
        </w:rPr>
        <w:t>ый захват части тела соперника.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lastRenderedPageBreak/>
        <w:t>Ход игры: игроки стоят напротив друг друга на расстоянии двух метров. Тренер даёт задание провести захват определённой части тела противника. Во время игры игроки должны находиться всё время лицом друг к другу, после проведения захвата игро</w:t>
      </w:r>
      <w:r w:rsidRPr="00FF4727">
        <w:rPr>
          <w:rFonts w:ascii="Times New Roman" w:hAnsi="Times New Roman" w:cs="Times New Roman"/>
          <w:sz w:val="28"/>
          <w:szCs w:val="28"/>
        </w:rPr>
        <w:t>ки занимают исходное положение.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Правила: игра начинается по сигналу тренера, игрокам разрешается произвольно перемещаться, увеличивать и сокращать дистанцию, проводить и защищаться от захвата противника. Если игроки произвели одинаковые захваты одновременно, такие захваты не засчитываются.</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Оценка: побеждает тот, кто осуществит обусловленный захват соперника.</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t>Игры с тиснениями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Учебная задача: развитие навыков принятия устойчивого динамического и статического положения, вывод прот</w:t>
      </w:r>
      <w:r w:rsidRPr="00FF4727">
        <w:rPr>
          <w:rFonts w:ascii="Times New Roman" w:hAnsi="Times New Roman" w:cs="Times New Roman"/>
          <w:sz w:val="28"/>
          <w:szCs w:val="28"/>
        </w:rPr>
        <w:t>ивника из состояния равновесия.</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Игровая задача: вытеснить противника за предел</w:t>
      </w:r>
      <w:r w:rsidRPr="00FF4727">
        <w:rPr>
          <w:rFonts w:ascii="Times New Roman" w:hAnsi="Times New Roman" w:cs="Times New Roman"/>
          <w:sz w:val="28"/>
          <w:szCs w:val="28"/>
        </w:rPr>
        <w:t>ы условного квадрата или круга.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Ход игры: игроки стоят в квадрате или круге. По команде тренера они начинают выталкивать друг друга за черту. Выталкивать можно при расположении спиной или лицом друг к другу, без помощи рук или с их использованием. При сталкивании без помощи рук игроки </w:t>
      </w:r>
      <w:r w:rsidRPr="00FF4727">
        <w:rPr>
          <w:rFonts w:ascii="Times New Roman" w:hAnsi="Times New Roman" w:cs="Times New Roman"/>
          <w:sz w:val="28"/>
          <w:szCs w:val="28"/>
        </w:rPr>
        <w:t>находятся всё время в контакте.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Правила: начинать можно только по сигналу тренера, игрокам разрешается произвольно перемещаться, увеличивать и сокращать дистанцию; запрещено наступать на ноги соперника, если оба играющих одновременно заступают за че</w:t>
      </w:r>
      <w:r w:rsidRPr="00FF4727">
        <w:rPr>
          <w:rFonts w:ascii="Times New Roman" w:hAnsi="Times New Roman" w:cs="Times New Roman"/>
          <w:sz w:val="28"/>
          <w:szCs w:val="28"/>
        </w:rPr>
        <w:t>рту, теснение не засчитывается.</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Оценка: побеждает тот, кто вытеснит соперника за черту.</w:t>
      </w: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lastRenderedPageBreak/>
        <w:t>Игры с элементарными техничес</w:t>
      </w:r>
      <w:r w:rsidRPr="00FF4727">
        <w:rPr>
          <w:rFonts w:ascii="Times New Roman" w:hAnsi="Times New Roman" w:cs="Times New Roman"/>
          <w:b/>
          <w:sz w:val="28"/>
          <w:szCs w:val="28"/>
        </w:rPr>
        <w:t>кими действиями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Группа разбивается на пары по длине и весу тела. Тренер объясняет правила и ставит задачу. По свистку начинается игра. Тренер следит за правильным выполнением задания, придерживает отвлекшихся игрой борцов. По ходу игры меняет партнёров, если они не равны друг другу. Тренер следит, чтобы игроки не поворачивались боком и спиной друг к другу, не касались пола какой-либо частью тела, кроме ступней. Игра длится от одной до трёх минут. Игрок, набравший большее количество очков, объявляется победителем. Игры с касаниями, тиснениями и атакующими захватами можно проводить как на ковре, так и на полу.</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b/>
          <w:sz w:val="28"/>
          <w:szCs w:val="28"/>
        </w:rPr>
      </w:pPr>
      <w:r w:rsidRPr="00FF4727">
        <w:rPr>
          <w:rFonts w:ascii="Times New Roman" w:hAnsi="Times New Roman" w:cs="Times New Roman"/>
          <w:b/>
          <w:sz w:val="28"/>
          <w:szCs w:val="28"/>
        </w:rPr>
        <w:t>Примеры игр</w:t>
      </w:r>
      <w:r w:rsidRPr="00FF4727">
        <w:rPr>
          <w:rFonts w:ascii="Times New Roman" w:hAnsi="Times New Roman" w:cs="Times New Roman"/>
          <w:b/>
          <w:sz w:val="28"/>
          <w:szCs w:val="28"/>
        </w:rPr>
        <w:t xml:space="preserve"> с элементарными формами борьбы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 "Третья точка"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Учебная задача: развитие </w:t>
      </w:r>
      <w:r w:rsidRPr="00FF4727">
        <w:rPr>
          <w:rFonts w:ascii="Times New Roman" w:hAnsi="Times New Roman" w:cs="Times New Roman"/>
          <w:sz w:val="28"/>
          <w:szCs w:val="28"/>
        </w:rPr>
        <w:t>умений выведения из равновесия.</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Игровая задача: заставить соперника коснуться ковра р</w:t>
      </w:r>
      <w:r w:rsidRPr="00FF4727">
        <w:rPr>
          <w:rFonts w:ascii="Times New Roman" w:hAnsi="Times New Roman" w:cs="Times New Roman"/>
          <w:sz w:val="28"/>
          <w:szCs w:val="28"/>
        </w:rPr>
        <w:t>укой или коленом, кроме подошв.</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Ход игры: игроки стоят напротив друг друга на расстоянии одного-двух метров. По команде тренера они начинают толкать, сваливать друг друга для того, чтобы заставить противника косну</w:t>
      </w:r>
      <w:r w:rsidRPr="00FF4727">
        <w:rPr>
          <w:rFonts w:ascii="Times New Roman" w:hAnsi="Times New Roman" w:cs="Times New Roman"/>
          <w:sz w:val="28"/>
          <w:szCs w:val="28"/>
        </w:rPr>
        <w:t>ться третьей точкой тела ковра.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Правила: начинать игру можно только после рукопожатия, запрещено бросать и ударять прот</w:t>
      </w:r>
      <w:r w:rsidRPr="00FF4727">
        <w:rPr>
          <w:rFonts w:ascii="Times New Roman" w:hAnsi="Times New Roman" w:cs="Times New Roman"/>
          <w:sz w:val="28"/>
          <w:szCs w:val="28"/>
        </w:rPr>
        <w:t>ивника, делать болевые захваты.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Оценка: побеждает тот, кто большее количество раз заставит соперника коснуться третьей точки ковра.</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2. "Переверни цаплю"</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Учебная задача: развитие навыка уст</w:t>
      </w:r>
      <w:r w:rsidRPr="00FF4727">
        <w:rPr>
          <w:rFonts w:ascii="Times New Roman" w:hAnsi="Times New Roman" w:cs="Times New Roman"/>
          <w:sz w:val="28"/>
          <w:szCs w:val="28"/>
        </w:rPr>
        <w:t>ойчивого стояния на одной ноге.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lastRenderedPageBreak/>
        <w:t>Игровая задача: захватить ногу соперника и заста</w:t>
      </w:r>
      <w:r w:rsidRPr="00FF4727">
        <w:rPr>
          <w:rFonts w:ascii="Times New Roman" w:hAnsi="Times New Roman" w:cs="Times New Roman"/>
          <w:sz w:val="28"/>
          <w:szCs w:val="28"/>
        </w:rPr>
        <w:t>вить его коснуться рукой ковра.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Ход игры: игрок «А» стоит на одной ноге, дает свободно захватить другую ногу игроку «Б». По команде тренера игрок «Б» старается толкая, сбивая, заставить коснуться рукой пола игрока «А». Игрок «А» старается сохранить </w:t>
      </w:r>
      <w:r w:rsidRPr="00FF4727">
        <w:rPr>
          <w:rFonts w:ascii="Times New Roman" w:hAnsi="Times New Roman" w:cs="Times New Roman"/>
          <w:sz w:val="28"/>
          <w:szCs w:val="28"/>
        </w:rPr>
        <w:t>равновесие и остаться в стойке.</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Правила: начинать игру можно только после рукопожатия, запрещено делать броски, ударять противника и делать болевые захваты, смена положения</w:t>
      </w:r>
      <w:r w:rsidRPr="00FF4727">
        <w:rPr>
          <w:rFonts w:ascii="Times New Roman" w:hAnsi="Times New Roman" w:cs="Times New Roman"/>
          <w:sz w:val="28"/>
          <w:szCs w:val="28"/>
        </w:rPr>
        <w:t xml:space="preserve"> происходит по команде тренера.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Оценка: побеждает тот, кто большее количество раз заставит соперника коснуться ковра.</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3. "Оторви от пола"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Учебная задача: </w:t>
      </w:r>
      <w:r w:rsidRPr="00FF4727">
        <w:rPr>
          <w:rFonts w:ascii="Times New Roman" w:hAnsi="Times New Roman" w:cs="Times New Roman"/>
          <w:sz w:val="28"/>
          <w:szCs w:val="28"/>
        </w:rPr>
        <w:t>развитие навыков начала броска.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Игровая зада</w:t>
      </w:r>
      <w:r w:rsidRPr="00FF4727">
        <w:rPr>
          <w:rFonts w:ascii="Times New Roman" w:hAnsi="Times New Roman" w:cs="Times New Roman"/>
          <w:sz w:val="28"/>
          <w:szCs w:val="28"/>
        </w:rPr>
        <w:t>ча: оторвать соперника от пола.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Ход игры: противники стоят друг против друга и после вхождения в захват пытаются оторвать друг друга от ковра.</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Правила: игра начинается по команде тренера, запрещено делать б</w:t>
      </w:r>
      <w:r w:rsidRPr="00FF4727">
        <w:rPr>
          <w:rFonts w:ascii="Times New Roman" w:hAnsi="Times New Roman" w:cs="Times New Roman"/>
          <w:sz w:val="28"/>
          <w:szCs w:val="28"/>
        </w:rPr>
        <w:t>роски, удары и болевые захваты.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Оценка: побеждает тот, кто большее количество раз оторвал своего противника от ковра.</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4. "Береги спину"</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Учебная задача: развитие навыка сохране</w:t>
      </w:r>
      <w:r w:rsidRPr="00FF4727">
        <w:rPr>
          <w:rFonts w:ascii="Times New Roman" w:hAnsi="Times New Roman" w:cs="Times New Roman"/>
          <w:sz w:val="28"/>
          <w:szCs w:val="28"/>
        </w:rPr>
        <w:t>ния стойки при нападении сзади.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lastRenderedPageBreak/>
        <w:t>Игровая задача: находясь сзади, заставить соперника коснуться рукой или колено</w:t>
      </w:r>
      <w:r w:rsidRPr="00FF4727">
        <w:rPr>
          <w:rFonts w:ascii="Times New Roman" w:hAnsi="Times New Roman" w:cs="Times New Roman"/>
          <w:sz w:val="28"/>
          <w:szCs w:val="28"/>
        </w:rPr>
        <w:t>м ковра.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Ход игры: игрок «А» в средней стойке, игрок «Б» проводит захват за пояс сзади. Игрок «Б», не отпуская захвата, должен заставить коснуться рукой или коленом пола. Игрок «А» дол</w:t>
      </w:r>
      <w:r w:rsidRPr="00FF4727">
        <w:rPr>
          <w:rFonts w:ascii="Times New Roman" w:hAnsi="Times New Roman" w:cs="Times New Roman"/>
          <w:sz w:val="28"/>
          <w:szCs w:val="28"/>
        </w:rPr>
        <w:t>жен устоять или сорвать захват.</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Правила: начинать и заканчивать игру нужно по команде тренера, разрешено толкать, сбивать и отрывать, запрещено бросать и делать болевые захваты, смена положения</w:t>
      </w:r>
      <w:r w:rsidRPr="00FF4727">
        <w:rPr>
          <w:rFonts w:ascii="Times New Roman" w:hAnsi="Times New Roman" w:cs="Times New Roman"/>
          <w:sz w:val="28"/>
          <w:szCs w:val="28"/>
        </w:rPr>
        <w:t xml:space="preserve"> происходит по команде тренера.</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Оценка: побеждает тот, кто большее количество раз заставил соперника коснуться ковра.</w:t>
      </w:r>
    </w:p>
    <w:p w:rsidR="00FF4727" w:rsidRPr="00FF4727" w:rsidRDefault="00FF4727" w:rsidP="00FF4727">
      <w:pPr>
        <w:spacing w:line="360" w:lineRule="auto"/>
        <w:ind w:firstLine="709"/>
        <w:jc w:val="both"/>
        <w:rPr>
          <w:rFonts w:ascii="Times New Roman" w:hAnsi="Times New Roman" w:cs="Times New Roman"/>
          <w:sz w:val="28"/>
          <w:szCs w:val="28"/>
        </w:rPr>
      </w:pPr>
    </w:p>
    <w:p w:rsidR="00FF4727" w:rsidRPr="00FF4727" w:rsidRDefault="00FF4727" w:rsidP="00FF4727">
      <w:pPr>
        <w:spacing w:line="360" w:lineRule="auto"/>
        <w:ind w:firstLine="709"/>
        <w:rPr>
          <w:rFonts w:ascii="Times New Roman" w:hAnsi="Times New Roman" w:cs="Times New Roman"/>
          <w:sz w:val="28"/>
          <w:szCs w:val="28"/>
        </w:rPr>
      </w:pPr>
      <w:r w:rsidRPr="00FF4727">
        <w:rPr>
          <w:rFonts w:ascii="Times New Roman" w:hAnsi="Times New Roman" w:cs="Times New Roman"/>
          <w:sz w:val="28"/>
          <w:szCs w:val="28"/>
        </w:rPr>
        <w:br w:type="page"/>
      </w:r>
    </w:p>
    <w:p w:rsidR="00FF4727" w:rsidRPr="00FF4727" w:rsidRDefault="00FF4727" w:rsidP="00FF4727">
      <w:pPr>
        <w:spacing w:line="360" w:lineRule="auto"/>
        <w:ind w:firstLine="709"/>
        <w:jc w:val="center"/>
        <w:rPr>
          <w:rFonts w:ascii="Times New Roman" w:hAnsi="Times New Roman" w:cs="Times New Roman"/>
          <w:b/>
          <w:sz w:val="28"/>
          <w:szCs w:val="28"/>
        </w:rPr>
      </w:pPr>
      <w:r w:rsidRPr="00FF4727">
        <w:rPr>
          <w:rFonts w:ascii="Times New Roman" w:hAnsi="Times New Roman" w:cs="Times New Roman"/>
          <w:b/>
          <w:sz w:val="28"/>
          <w:szCs w:val="28"/>
        </w:rPr>
        <w:lastRenderedPageBreak/>
        <w:t>ВЫВОДЫ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 Традиционные методы и организация тренировочного процесса в группах начальной подготовки не полностью соответствуют возрастным особенностям занимающихся, что ограничивает оптимизацию учебно-тренировочного процесса. Существенным недостатком традиционных методик является строгая регламентация обучения, что не позволяет в достаточной мере индивидуализировать техническое мастерство и развить вариативность двигательных навыков.</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2. Применение игровой методики в учебно-тренировочном процессе путём включения специализированных подвижных игр, отражающих наиболее часто встречающиеся ситуации в с</w:t>
      </w:r>
      <w:r w:rsidRPr="00FF4727">
        <w:rPr>
          <w:rFonts w:ascii="Times New Roman" w:hAnsi="Times New Roman" w:cs="Times New Roman"/>
          <w:sz w:val="28"/>
          <w:szCs w:val="28"/>
        </w:rPr>
        <w:t>портивных поединках, позволяет:</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а) разработать методику обучения технико-тактическим действиям с применением специализированных подвижных игр, интегрируя содержание учебной прог</w:t>
      </w:r>
      <w:r w:rsidRPr="00FF4727">
        <w:rPr>
          <w:rFonts w:ascii="Times New Roman" w:hAnsi="Times New Roman" w:cs="Times New Roman"/>
          <w:sz w:val="28"/>
          <w:szCs w:val="28"/>
        </w:rPr>
        <w:t>раммы в содержание игр;</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б) повысить эффективность использования тактико-технических действий в спортивных поединках.</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3. В действующей программе для ДЮСШ по вольной борьбе имеется значительный резерв для включения специализированных подвижных игр без ущерба для основного освоения программного материала. Введение игровой методики положительно влияет на эмоциональный настрой занимающихся, что способствует стабилизации контингента и эффективности освоения учебных программ.</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4. Общее количество времени, которое можно без ущерба для освоения программы выделить на специализированные подвижные игры, составляет 18 минут в каждом занятии. Для эффективного освоения элементарных технических действий достаточно провести трехминутные игры четырех типов в сочетании с двумя играми комбинационной направленности.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lastRenderedPageBreak/>
        <w:t>5. Применение специализированных подвижных игр, структурных аналогов действий борцов в поединке, способствует изменению структуры взаимодействия технической и специальной физической подготовленности юного борца, делая все качества более тесно взаимосвязанными и направленными на повышение результативности соревновательной деятельности.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6. Использование специализированных подвижных игр в учебно-тренировочном процессе оказывает положительный эффект как на непосредственное влияние на специальную физическую и тактико-техническую подготовленность занимающихся, так и на отдаленные последствия: в течение ближайших месяцев сохраняются высокие темпы прироста основных показателей соревновательной деятельности.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7. Игровая методика является эффективным средством повышения качества тактического мышления и активизации стиля ведения схватки, достигая этого за счет индивидуализации и вариативности действий, что подтверждается достоверно значимыми различиями по компоненту "вход" в тестах на исполнение приёмов.</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8. В настоящее время накоплен значительный объем информации, определяющей спортивную результативность на ранних этапах подготовки, о структурных особенностях комплекса свойств, составляющих спортивные способности, и </w:t>
      </w:r>
      <w:proofErr w:type="spellStart"/>
      <w:r w:rsidRPr="00FF4727">
        <w:rPr>
          <w:rFonts w:ascii="Times New Roman" w:hAnsi="Times New Roman" w:cs="Times New Roman"/>
          <w:sz w:val="28"/>
          <w:szCs w:val="28"/>
        </w:rPr>
        <w:t>прогностичности</w:t>
      </w:r>
      <w:proofErr w:type="spellEnd"/>
      <w:r w:rsidRPr="00FF4727">
        <w:rPr>
          <w:rFonts w:ascii="Times New Roman" w:hAnsi="Times New Roman" w:cs="Times New Roman"/>
          <w:sz w:val="28"/>
          <w:szCs w:val="28"/>
        </w:rPr>
        <w:t xml:space="preserve"> педагогических, медико-биологических и психологических тестов для прогнозирования спортивных результатов. Наиболее эффективный путь начального отбора — изучение реальных морфологических, физиологических, биохимических и других характеристик и механизмов, определяющих индивидуальные различия и двигательные возможности.</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 xml:space="preserve">9. В настоящее время существуют различные подходы и большое количество частных методик начального отбора, но, как правило, в них применяются одни и те же контрольные упражнения (бег, прыжки, отжимания, </w:t>
      </w:r>
      <w:r w:rsidRPr="00FF4727">
        <w:rPr>
          <w:rFonts w:ascii="Times New Roman" w:hAnsi="Times New Roman" w:cs="Times New Roman"/>
          <w:sz w:val="28"/>
          <w:szCs w:val="28"/>
        </w:rPr>
        <w:lastRenderedPageBreak/>
        <w:t>подтягивания, метания), оценивающие двигательные качества в отрыве от специфики спортивной борьбы.</w:t>
      </w:r>
    </w:p>
    <w:p w:rsidR="00FF4727" w:rsidRPr="00FF4727" w:rsidRDefault="00FF4727" w:rsidP="00FF4727">
      <w:pPr>
        <w:spacing w:line="360" w:lineRule="auto"/>
        <w:ind w:firstLine="709"/>
        <w:jc w:val="both"/>
        <w:rPr>
          <w:rFonts w:ascii="Times New Roman" w:hAnsi="Times New Roman" w:cs="Times New Roman"/>
          <w:sz w:val="28"/>
          <w:szCs w:val="28"/>
        </w:rPr>
      </w:pPr>
      <w:r w:rsidRPr="00FF4727">
        <w:rPr>
          <w:rFonts w:ascii="Times New Roman" w:hAnsi="Times New Roman" w:cs="Times New Roman"/>
          <w:sz w:val="28"/>
          <w:szCs w:val="28"/>
        </w:rPr>
        <w:t>10. На основе анализа и обобщения данных научно-методической литературы, опроса и собственных наблюдений разработан комплекс контрольных испытаний, включающий тесты для оценки спортивных способностей детей как в стандартных условиях, так и в условиях ведения единоборства.</w:t>
      </w:r>
    </w:p>
    <w:p w:rsidR="00FF4727" w:rsidRPr="00FF4727" w:rsidRDefault="00FF4727" w:rsidP="00FF4727">
      <w:pPr>
        <w:spacing w:line="360" w:lineRule="auto"/>
        <w:ind w:firstLine="709"/>
        <w:rPr>
          <w:rFonts w:ascii="Times New Roman" w:hAnsi="Times New Roman" w:cs="Times New Roman"/>
          <w:sz w:val="28"/>
          <w:szCs w:val="28"/>
        </w:rPr>
      </w:pPr>
      <w:r w:rsidRPr="00FF4727">
        <w:rPr>
          <w:rFonts w:ascii="Times New Roman" w:hAnsi="Times New Roman" w:cs="Times New Roman"/>
          <w:sz w:val="28"/>
          <w:szCs w:val="28"/>
        </w:rPr>
        <w:br w:type="page"/>
      </w:r>
    </w:p>
    <w:p w:rsidR="00FF4727" w:rsidRPr="00FF4727" w:rsidRDefault="00FF4727" w:rsidP="00FF4727">
      <w:pPr>
        <w:shd w:val="clear" w:color="auto" w:fill="FFFFFF"/>
        <w:spacing w:after="0" w:line="360" w:lineRule="auto"/>
        <w:ind w:left="720" w:firstLine="709"/>
        <w:jc w:val="center"/>
        <w:rPr>
          <w:rFonts w:ascii="Times New Roman" w:eastAsia="Times New Roman" w:hAnsi="Times New Roman" w:cs="Times New Roman"/>
          <w:color w:val="000000"/>
          <w:sz w:val="28"/>
          <w:szCs w:val="28"/>
          <w:lang w:eastAsia="ru-RU"/>
        </w:rPr>
      </w:pPr>
      <w:r w:rsidRPr="00FF4727">
        <w:rPr>
          <w:rFonts w:ascii="Times New Roman" w:eastAsia="Times New Roman" w:hAnsi="Times New Roman" w:cs="Times New Roman"/>
          <w:b/>
          <w:bCs/>
          <w:color w:val="000000"/>
          <w:sz w:val="28"/>
          <w:szCs w:val="28"/>
          <w:lang w:eastAsia="ru-RU"/>
        </w:rPr>
        <w:lastRenderedPageBreak/>
        <w:t>Список использованной литературы</w:t>
      </w:r>
    </w:p>
    <w:p w:rsidR="00FF4727" w:rsidRPr="00FF4727" w:rsidRDefault="00FF4727" w:rsidP="00FF4727">
      <w:pPr>
        <w:numPr>
          <w:ilvl w:val="0"/>
          <w:numId w:val="12"/>
        </w:numPr>
        <w:shd w:val="clear" w:color="auto" w:fill="FFFFFF"/>
        <w:spacing w:before="100" w:beforeAutospacing="1" w:after="100" w:afterAutospacing="1" w:line="360" w:lineRule="auto"/>
        <w:ind w:left="1068" w:firstLine="709"/>
        <w:jc w:val="both"/>
        <w:rPr>
          <w:rFonts w:ascii="Times New Roman" w:eastAsia="Times New Roman" w:hAnsi="Times New Roman" w:cs="Times New Roman"/>
          <w:color w:val="000000"/>
          <w:sz w:val="28"/>
          <w:szCs w:val="28"/>
          <w:lang w:eastAsia="ru-RU"/>
        </w:rPr>
      </w:pPr>
      <w:r w:rsidRPr="00FF4727">
        <w:rPr>
          <w:rFonts w:ascii="Times New Roman" w:eastAsia="Times New Roman" w:hAnsi="Times New Roman" w:cs="Times New Roman"/>
          <w:color w:val="000000"/>
          <w:sz w:val="28"/>
          <w:szCs w:val="28"/>
          <w:lang w:eastAsia="ru-RU"/>
        </w:rPr>
        <w:t xml:space="preserve">Игуменов В.М., </w:t>
      </w:r>
      <w:proofErr w:type="spellStart"/>
      <w:r w:rsidRPr="00FF4727">
        <w:rPr>
          <w:rFonts w:ascii="Times New Roman" w:eastAsia="Times New Roman" w:hAnsi="Times New Roman" w:cs="Times New Roman"/>
          <w:color w:val="000000"/>
          <w:sz w:val="28"/>
          <w:szCs w:val="28"/>
          <w:lang w:eastAsia="ru-RU"/>
        </w:rPr>
        <w:t>Подливаев</w:t>
      </w:r>
      <w:proofErr w:type="spellEnd"/>
      <w:r w:rsidRPr="00FF4727">
        <w:rPr>
          <w:rFonts w:ascii="Times New Roman" w:eastAsia="Times New Roman" w:hAnsi="Times New Roman" w:cs="Times New Roman"/>
          <w:color w:val="000000"/>
          <w:sz w:val="28"/>
          <w:szCs w:val="28"/>
          <w:lang w:eastAsia="ru-RU"/>
        </w:rPr>
        <w:t xml:space="preserve"> Б.А. Спортивная борьба – М.: Просвещение, 1993.</w:t>
      </w:r>
    </w:p>
    <w:p w:rsidR="00FF4727" w:rsidRPr="00FF4727" w:rsidRDefault="00FF4727" w:rsidP="00FF4727">
      <w:pPr>
        <w:numPr>
          <w:ilvl w:val="0"/>
          <w:numId w:val="12"/>
        </w:numPr>
        <w:shd w:val="clear" w:color="auto" w:fill="FFFFFF"/>
        <w:spacing w:before="100" w:beforeAutospacing="1" w:after="100" w:afterAutospacing="1" w:line="360" w:lineRule="auto"/>
        <w:ind w:left="1068" w:firstLine="709"/>
        <w:jc w:val="both"/>
        <w:rPr>
          <w:rFonts w:ascii="Times New Roman" w:eastAsia="Times New Roman" w:hAnsi="Times New Roman" w:cs="Times New Roman"/>
          <w:color w:val="000000"/>
          <w:sz w:val="28"/>
          <w:szCs w:val="28"/>
          <w:lang w:eastAsia="ru-RU"/>
        </w:rPr>
      </w:pPr>
      <w:r w:rsidRPr="00FF4727">
        <w:rPr>
          <w:rFonts w:ascii="Times New Roman" w:eastAsia="Times New Roman" w:hAnsi="Times New Roman" w:cs="Times New Roman"/>
          <w:color w:val="000000"/>
          <w:sz w:val="28"/>
          <w:szCs w:val="28"/>
          <w:lang w:eastAsia="ru-RU"/>
        </w:rPr>
        <w:t>Кузнецова А.П. Спортивная борьба. Учебник для институтов физической культуры – М.: Физкультура и спорт, 1978.</w:t>
      </w:r>
    </w:p>
    <w:p w:rsidR="00FF4727" w:rsidRPr="00FF4727" w:rsidRDefault="00FF4727" w:rsidP="00FF4727">
      <w:pPr>
        <w:numPr>
          <w:ilvl w:val="0"/>
          <w:numId w:val="12"/>
        </w:numPr>
        <w:shd w:val="clear" w:color="auto" w:fill="FFFFFF"/>
        <w:spacing w:before="100" w:beforeAutospacing="1" w:after="100" w:afterAutospacing="1" w:line="360" w:lineRule="auto"/>
        <w:ind w:left="1068" w:firstLine="709"/>
        <w:jc w:val="both"/>
        <w:rPr>
          <w:rFonts w:ascii="Times New Roman" w:eastAsia="Times New Roman" w:hAnsi="Times New Roman" w:cs="Times New Roman"/>
          <w:color w:val="000000"/>
          <w:sz w:val="28"/>
          <w:szCs w:val="28"/>
          <w:lang w:eastAsia="ru-RU"/>
        </w:rPr>
      </w:pPr>
      <w:r w:rsidRPr="00FF4727">
        <w:rPr>
          <w:rFonts w:ascii="Times New Roman" w:eastAsia="Times New Roman" w:hAnsi="Times New Roman" w:cs="Times New Roman"/>
          <w:color w:val="000000"/>
          <w:sz w:val="28"/>
          <w:szCs w:val="28"/>
          <w:lang w:eastAsia="ru-RU"/>
        </w:rPr>
        <w:t>Журнал. Спортивная борьба – М.: Физкультура и спорт, 1986.</w:t>
      </w:r>
    </w:p>
    <w:p w:rsidR="00FF4727" w:rsidRPr="00FF4727" w:rsidRDefault="00FF4727" w:rsidP="00FF4727">
      <w:pPr>
        <w:numPr>
          <w:ilvl w:val="0"/>
          <w:numId w:val="12"/>
        </w:numPr>
        <w:shd w:val="clear" w:color="auto" w:fill="FFFFFF"/>
        <w:spacing w:before="100" w:beforeAutospacing="1" w:after="100" w:afterAutospacing="1" w:line="360" w:lineRule="auto"/>
        <w:ind w:left="1068" w:firstLine="709"/>
        <w:jc w:val="both"/>
        <w:rPr>
          <w:rFonts w:ascii="Times New Roman" w:eastAsia="Times New Roman" w:hAnsi="Times New Roman" w:cs="Times New Roman"/>
          <w:color w:val="000000"/>
          <w:sz w:val="28"/>
          <w:szCs w:val="28"/>
          <w:lang w:eastAsia="ru-RU"/>
        </w:rPr>
      </w:pPr>
      <w:r w:rsidRPr="00FF4727">
        <w:rPr>
          <w:rFonts w:ascii="Times New Roman" w:eastAsia="Times New Roman" w:hAnsi="Times New Roman" w:cs="Times New Roman"/>
          <w:color w:val="000000"/>
          <w:sz w:val="28"/>
          <w:szCs w:val="28"/>
          <w:lang w:eastAsia="ru-RU"/>
        </w:rPr>
        <w:t xml:space="preserve">Туманян Г.С., </w:t>
      </w:r>
      <w:proofErr w:type="spellStart"/>
      <w:r w:rsidRPr="00FF4727">
        <w:rPr>
          <w:rFonts w:ascii="Times New Roman" w:eastAsia="Times New Roman" w:hAnsi="Times New Roman" w:cs="Times New Roman"/>
          <w:color w:val="000000"/>
          <w:sz w:val="28"/>
          <w:szCs w:val="28"/>
          <w:lang w:eastAsia="ru-RU"/>
        </w:rPr>
        <w:t>Шиян</w:t>
      </w:r>
      <w:proofErr w:type="spellEnd"/>
      <w:r w:rsidRPr="00FF4727">
        <w:rPr>
          <w:rFonts w:ascii="Times New Roman" w:eastAsia="Times New Roman" w:hAnsi="Times New Roman" w:cs="Times New Roman"/>
          <w:color w:val="000000"/>
          <w:sz w:val="28"/>
          <w:szCs w:val="28"/>
          <w:lang w:eastAsia="ru-RU"/>
        </w:rPr>
        <w:t xml:space="preserve"> В.В. функциональная подготовленность спортсменов – М.: Просвещение, 1999.</w:t>
      </w:r>
    </w:p>
    <w:p w:rsidR="00FF4727" w:rsidRPr="00FF4727" w:rsidRDefault="00FF4727" w:rsidP="00FF4727">
      <w:pPr>
        <w:numPr>
          <w:ilvl w:val="0"/>
          <w:numId w:val="12"/>
        </w:numPr>
        <w:shd w:val="clear" w:color="auto" w:fill="FFFFFF"/>
        <w:spacing w:before="100" w:beforeAutospacing="1" w:after="100" w:afterAutospacing="1" w:line="360" w:lineRule="auto"/>
        <w:ind w:left="1068" w:firstLine="709"/>
        <w:jc w:val="both"/>
        <w:rPr>
          <w:rFonts w:ascii="Times New Roman" w:eastAsia="Times New Roman" w:hAnsi="Times New Roman" w:cs="Times New Roman"/>
          <w:color w:val="000000"/>
          <w:sz w:val="28"/>
          <w:szCs w:val="28"/>
          <w:lang w:eastAsia="ru-RU"/>
        </w:rPr>
      </w:pPr>
      <w:proofErr w:type="spellStart"/>
      <w:r w:rsidRPr="00FF4727">
        <w:rPr>
          <w:rFonts w:ascii="Times New Roman" w:eastAsia="Times New Roman" w:hAnsi="Times New Roman" w:cs="Times New Roman"/>
          <w:color w:val="000000"/>
          <w:sz w:val="28"/>
          <w:szCs w:val="28"/>
          <w:lang w:eastAsia="ru-RU"/>
        </w:rPr>
        <w:t>Карпман</w:t>
      </w:r>
      <w:proofErr w:type="spellEnd"/>
      <w:r w:rsidRPr="00FF4727">
        <w:rPr>
          <w:rFonts w:ascii="Times New Roman" w:eastAsia="Times New Roman" w:hAnsi="Times New Roman" w:cs="Times New Roman"/>
          <w:color w:val="000000"/>
          <w:sz w:val="28"/>
          <w:szCs w:val="28"/>
          <w:lang w:eastAsia="ru-RU"/>
        </w:rPr>
        <w:t xml:space="preserve"> В.Л. Дозирование физических нагрузок начинающих борцов – М.: Просвещение, 2002.</w:t>
      </w:r>
    </w:p>
    <w:p w:rsidR="00FF4727" w:rsidRPr="00FF4727" w:rsidRDefault="00FF4727" w:rsidP="00FF4727">
      <w:pPr>
        <w:numPr>
          <w:ilvl w:val="0"/>
          <w:numId w:val="12"/>
        </w:numPr>
        <w:shd w:val="clear" w:color="auto" w:fill="FFFFFF"/>
        <w:spacing w:before="100" w:beforeAutospacing="1" w:after="100" w:afterAutospacing="1" w:line="360" w:lineRule="auto"/>
        <w:ind w:left="1068" w:firstLine="709"/>
        <w:jc w:val="both"/>
        <w:rPr>
          <w:rFonts w:ascii="Times New Roman" w:eastAsia="Times New Roman" w:hAnsi="Times New Roman" w:cs="Times New Roman"/>
          <w:color w:val="000000"/>
          <w:sz w:val="28"/>
          <w:szCs w:val="28"/>
          <w:lang w:eastAsia="ru-RU"/>
        </w:rPr>
      </w:pPr>
      <w:r w:rsidRPr="00FF4727">
        <w:rPr>
          <w:rFonts w:ascii="Times New Roman" w:eastAsia="Times New Roman" w:hAnsi="Times New Roman" w:cs="Times New Roman"/>
          <w:color w:val="000000"/>
          <w:sz w:val="28"/>
          <w:szCs w:val="28"/>
          <w:lang w:eastAsia="ru-RU"/>
        </w:rPr>
        <w:t>Уткин В.Л. Арифметика здоровья – М.: Просвещение, 2003</w:t>
      </w:r>
    </w:p>
    <w:p w:rsidR="0040252F" w:rsidRPr="00473D3D" w:rsidRDefault="0040252F" w:rsidP="00FF4727">
      <w:pPr>
        <w:ind w:firstLine="709"/>
        <w:jc w:val="both"/>
        <w:rPr>
          <w:rFonts w:ascii="Times New Roman" w:hAnsi="Times New Roman" w:cs="Times New Roman"/>
          <w:sz w:val="28"/>
          <w:szCs w:val="28"/>
        </w:rPr>
      </w:pPr>
    </w:p>
    <w:sectPr w:rsidR="0040252F" w:rsidRPr="00473D3D" w:rsidSect="00473D3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0B1" w:rsidRDefault="00B850B1" w:rsidP="0093229E">
      <w:pPr>
        <w:spacing w:after="0" w:line="240" w:lineRule="auto"/>
      </w:pPr>
      <w:r>
        <w:separator/>
      </w:r>
    </w:p>
  </w:endnote>
  <w:endnote w:type="continuationSeparator" w:id="0">
    <w:p w:rsidR="00B850B1" w:rsidRDefault="00B850B1" w:rsidP="0093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0B1" w:rsidRDefault="00B850B1" w:rsidP="0093229E">
      <w:pPr>
        <w:spacing w:after="0" w:line="240" w:lineRule="auto"/>
      </w:pPr>
      <w:r>
        <w:separator/>
      </w:r>
    </w:p>
  </w:footnote>
  <w:footnote w:type="continuationSeparator" w:id="0">
    <w:p w:rsidR="00B850B1" w:rsidRDefault="00B850B1" w:rsidP="00932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01244"/>
    <w:multiLevelType w:val="multilevel"/>
    <w:tmpl w:val="C15C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D51D3"/>
    <w:multiLevelType w:val="multilevel"/>
    <w:tmpl w:val="8DB041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F22420"/>
    <w:multiLevelType w:val="multilevel"/>
    <w:tmpl w:val="2EF0F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D03263"/>
    <w:multiLevelType w:val="multilevel"/>
    <w:tmpl w:val="9EBE7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BB78A3"/>
    <w:multiLevelType w:val="hybridMultilevel"/>
    <w:tmpl w:val="5656A786"/>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5" w15:restartNumberingAfterBreak="0">
    <w:nsid w:val="59833D6B"/>
    <w:multiLevelType w:val="multilevel"/>
    <w:tmpl w:val="DC3A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0E11BB"/>
    <w:multiLevelType w:val="multilevel"/>
    <w:tmpl w:val="EC1CA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5E7900"/>
    <w:multiLevelType w:val="multilevel"/>
    <w:tmpl w:val="793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0D214C"/>
    <w:multiLevelType w:val="hybridMultilevel"/>
    <w:tmpl w:val="31247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0E472A"/>
    <w:multiLevelType w:val="multilevel"/>
    <w:tmpl w:val="D376F8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21320C"/>
    <w:multiLevelType w:val="multilevel"/>
    <w:tmpl w:val="61E4C1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9F182F"/>
    <w:multiLevelType w:val="multilevel"/>
    <w:tmpl w:val="E6DA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6"/>
  </w:num>
  <w:num w:numId="4">
    <w:abstractNumId w:val="9"/>
  </w:num>
  <w:num w:numId="5">
    <w:abstractNumId w:val="7"/>
  </w:num>
  <w:num w:numId="6">
    <w:abstractNumId w:val="2"/>
  </w:num>
  <w:num w:numId="7">
    <w:abstractNumId w:val="0"/>
  </w:num>
  <w:num w:numId="8">
    <w:abstractNumId w:val="10"/>
  </w:num>
  <w:num w:numId="9">
    <w:abstractNumId w:val="4"/>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4B5"/>
    <w:rsid w:val="000F74B5"/>
    <w:rsid w:val="00275C5E"/>
    <w:rsid w:val="003C142D"/>
    <w:rsid w:val="0040252F"/>
    <w:rsid w:val="00473D3D"/>
    <w:rsid w:val="00482963"/>
    <w:rsid w:val="004C50F3"/>
    <w:rsid w:val="0057714D"/>
    <w:rsid w:val="00690097"/>
    <w:rsid w:val="007968CA"/>
    <w:rsid w:val="0093229E"/>
    <w:rsid w:val="00B850B1"/>
    <w:rsid w:val="00D95A10"/>
    <w:rsid w:val="00DA251B"/>
    <w:rsid w:val="00E012BE"/>
    <w:rsid w:val="00FF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8806"/>
  <w15:chartTrackingRefBased/>
  <w15:docId w15:val="{D8EE583B-7519-40FC-A73B-0B5C669C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semiHidden/>
    <w:rsid w:val="0093229E"/>
    <w:rPr>
      <w:rFonts w:ascii="Times New Roman" w:eastAsia="Times New Roman" w:hAnsi="Times New Roman" w:cs="Times New Roman"/>
      <w:sz w:val="24"/>
      <w:szCs w:val="24"/>
      <w:lang w:eastAsia="ru-RU"/>
    </w:rPr>
  </w:style>
  <w:style w:type="paragraph" w:styleId="a4">
    <w:name w:val="Body Text"/>
    <w:basedOn w:val="a"/>
    <w:link w:val="a3"/>
    <w:uiPriority w:val="99"/>
    <w:semiHidden/>
    <w:unhideWhenUsed/>
    <w:rsid w:val="009322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9322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229E"/>
  </w:style>
  <w:style w:type="paragraph" w:styleId="a7">
    <w:name w:val="footer"/>
    <w:basedOn w:val="a"/>
    <w:link w:val="a8"/>
    <w:uiPriority w:val="99"/>
    <w:unhideWhenUsed/>
    <w:rsid w:val="009322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229E"/>
  </w:style>
  <w:style w:type="character" w:styleId="a9">
    <w:name w:val="Strong"/>
    <w:basedOn w:val="a0"/>
    <w:uiPriority w:val="22"/>
    <w:qFormat/>
    <w:rsid w:val="00E012BE"/>
    <w:rPr>
      <w:b/>
      <w:bCs/>
    </w:rPr>
  </w:style>
  <w:style w:type="paragraph" w:styleId="aa">
    <w:name w:val="List Paragraph"/>
    <w:basedOn w:val="a"/>
    <w:uiPriority w:val="34"/>
    <w:qFormat/>
    <w:rsid w:val="00482963"/>
    <w:pPr>
      <w:ind w:left="720"/>
      <w:contextualSpacing/>
    </w:pPr>
  </w:style>
  <w:style w:type="paragraph" w:styleId="ab">
    <w:name w:val="Normal (Web)"/>
    <w:basedOn w:val="a"/>
    <w:uiPriority w:val="99"/>
    <w:unhideWhenUsed/>
    <w:rsid w:val="00577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FF47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FF4727"/>
  </w:style>
  <w:style w:type="character" w:customStyle="1" w:styleId="c16">
    <w:name w:val="c16"/>
    <w:basedOn w:val="a0"/>
    <w:rsid w:val="00FF4727"/>
  </w:style>
  <w:style w:type="paragraph" w:styleId="ac">
    <w:name w:val="Balloon Text"/>
    <w:basedOn w:val="a"/>
    <w:link w:val="ad"/>
    <w:uiPriority w:val="99"/>
    <w:semiHidden/>
    <w:unhideWhenUsed/>
    <w:rsid w:val="007968C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96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086">
      <w:bodyDiv w:val="1"/>
      <w:marLeft w:val="0"/>
      <w:marRight w:val="0"/>
      <w:marTop w:val="0"/>
      <w:marBottom w:val="0"/>
      <w:divBdr>
        <w:top w:val="none" w:sz="0" w:space="0" w:color="auto"/>
        <w:left w:val="none" w:sz="0" w:space="0" w:color="auto"/>
        <w:bottom w:val="none" w:sz="0" w:space="0" w:color="auto"/>
        <w:right w:val="none" w:sz="0" w:space="0" w:color="auto"/>
      </w:divBdr>
      <w:divsChild>
        <w:div w:id="325328460">
          <w:marLeft w:val="0"/>
          <w:marRight w:val="0"/>
          <w:marTop w:val="0"/>
          <w:marBottom w:val="0"/>
          <w:divBdr>
            <w:top w:val="none" w:sz="0" w:space="0" w:color="auto"/>
            <w:left w:val="none" w:sz="0" w:space="0" w:color="auto"/>
            <w:bottom w:val="none" w:sz="0" w:space="0" w:color="auto"/>
            <w:right w:val="none" w:sz="0" w:space="0" w:color="auto"/>
          </w:divBdr>
        </w:div>
        <w:div w:id="1756046032">
          <w:marLeft w:val="0"/>
          <w:marRight w:val="0"/>
          <w:marTop w:val="0"/>
          <w:marBottom w:val="0"/>
          <w:divBdr>
            <w:top w:val="none" w:sz="0" w:space="0" w:color="auto"/>
            <w:left w:val="none" w:sz="0" w:space="0" w:color="auto"/>
            <w:bottom w:val="none" w:sz="0" w:space="0" w:color="auto"/>
            <w:right w:val="none" w:sz="0" w:space="0" w:color="auto"/>
          </w:divBdr>
        </w:div>
        <w:div w:id="188834229">
          <w:marLeft w:val="0"/>
          <w:marRight w:val="0"/>
          <w:marTop w:val="0"/>
          <w:marBottom w:val="0"/>
          <w:divBdr>
            <w:top w:val="none" w:sz="0" w:space="0" w:color="auto"/>
            <w:left w:val="none" w:sz="0" w:space="0" w:color="auto"/>
            <w:bottom w:val="none" w:sz="0" w:space="0" w:color="auto"/>
            <w:right w:val="none" w:sz="0" w:space="0" w:color="auto"/>
          </w:divBdr>
        </w:div>
        <w:div w:id="1867329557">
          <w:marLeft w:val="0"/>
          <w:marRight w:val="0"/>
          <w:marTop w:val="0"/>
          <w:marBottom w:val="0"/>
          <w:divBdr>
            <w:top w:val="none" w:sz="0" w:space="0" w:color="auto"/>
            <w:left w:val="none" w:sz="0" w:space="0" w:color="auto"/>
            <w:bottom w:val="none" w:sz="0" w:space="0" w:color="auto"/>
            <w:right w:val="none" w:sz="0" w:space="0" w:color="auto"/>
          </w:divBdr>
        </w:div>
        <w:div w:id="950210579">
          <w:marLeft w:val="0"/>
          <w:marRight w:val="0"/>
          <w:marTop w:val="0"/>
          <w:marBottom w:val="0"/>
          <w:divBdr>
            <w:top w:val="none" w:sz="0" w:space="0" w:color="auto"/>
            <w:left w:val="none" w:sz="0" w:space="0" w:color="auto"/>
            <w:bottom w:val="none" w:sz="0" w:space="0" w:color="auto"/>
            <w:right w:val="none" w:sz="0" w:space="0" w:color="auto"/>
          </w:divBdr>
        </w:div>
        <w:div w:id="1049575389">
          <w:marLeft w:val="0"/>
          <w:marRight w:val="0"/>
          <w:marTop w:val="0"/>
          <w:marBottom w:val="0"/>
          <w:divBdr>
            <w:top w:val="none" w:sz="0" w:space="0" w:color="auto"/>
            <w:left w:val="none" w:sz="0" w:space="0" w:color="auto"/>
            <w:bottom w:val="none" w:sz="0" w:space="0" w:color="auto"/>
            <w:right w:val="none" w:sz="0" w:space="0" w:color="auto"/>
          </w:divBdr>
        </w:div>
        <w:div w:id="484396643">
          <w:marLeft w:val="0"/>
          <w:marRight w:val="0"/>
          <w:marTop w:val="0"/>
          <w:marBottom w:val="0"/>
          <w:divBdr>
            <w:top w:val="none" w:sz="0" w:space="0" w:color="auto"/>
            <w:left w:val="none" w:sz="0" w:space="0" w:color="auto"/>
            <w:bottom w:val="none" w:sz="0" w:space="0" w:color="auto"/>
            <w:right w:val="none" w:sz="0" w:space="0" w:color="auto"/>
          </w:divBdr>
        </w:div>
        <w:div w:id="951480417">
          <w:marLeft w:val="0"/>
          <w:marRight w:val="0"/>
          <w:marTop w:val="0"/>
          <w:marBottom w:val="0"/>
          <w:divBdr>
            <w:top w:val="none" w:sz="0" w:space="0" w:color="auto"/>
            <w:left w:val="none" w:sz="0" w:space="0" w:color="auto"/>
            <w:bottom w:val="none" w:sz="0" w:space="0" w:color="auto"/>
            <w:right w:val="none" w:sz="0" w:space="0" w:color="auto"/>
          </w:divBdr>
        </w:div>
        <w:div w:id="1558083379">
          <w:marLeft w:val="0"/>
          <w:marRight w:val="0"/>
          <w:marTop w:val="0"/>
          <w:marBottom w:val="0"/>
          <w:divBdr>
            <w:top w:val="none" w:sz="0" w:space="0" w:color="auto"/>
            <w:left w:val="none" w:sz="0" w:space="0" w:color="auto"/>
            <w:bottom w:val="none" w:sz="0" w:space="0" w:color="auto"/>
            <w:right w:val="none" w:sz="0" w:space="0" w:color="auto"/>
          </w:divBdr>
        </w:div>
        <w:div w:id="308246759">
          <w:marLeft w:val="0"/>
          <w:marRight w:val="0"/>
          <w:marTop w:val="0"/>
          <w:marBottom w:val="0"/>
          <w:divBdr>
            <w:top w:val="none" w:sz="0" w:space="0" w:color="auto"/>
            <w:left w:val="none" w:sz="0" w:space="0" w:color="auto"/>
            <w:bottom w:val="none" w:sz="0" w:space="0" w:color="auto"/>
            <w:right w:val="none" w:sz="0" w:space="0" w:color="auto"/>
          </w:divBdr>
        </w:div>
        <w:div w:id="1937714389">
          <w:marLeft w:val="0"/>
          <w:marRight w:val="0"/>
          <w:marTop w:val="0"/>
          <w:marBottom w:val="0"/>
          <w:divBdr>
            <w:top w:val="none" w:sz="0" w:space="0" w:color="auto"/>
            <w:left w:val="none" w:sz="0" w:space="0" w:color="auto"/>
            <w:bottom w:val="none" w:sz="0" w:space="0" w:color="auto"/>
            <w:right w:val="none" w:sz="0" w:space="0" w:color="auto"/>
          </w:divBdr>
        </w:div>
        <w:div w:id="1974208555">
          <w:marLeft w:val="0"/>
          <w:marRight w:val="0"/>
          <w:marTop w:val="0"/>
          <w:marBottom w:val="0"/>
          <w:divBdr>
            <w:top w:val="none" w:sz="0" w:space="0" w:color="auto"/>
            <w:left w:val="none" w:sz="0" w:space="0" w:color="auto"/>
            <w:bottom w:val="none" w:sz="0" w:space="0" w:color="auto"/>
            <w:right w:val="none" w:sz="0" w:space="0" w:color="auto"/>
          </w:divBdr>
        </w:div>
        <w:div w:id="1648780644">
          <w:marLeft w:val="0"/>
          <w:marRight w:val="0"/>
          <w:marTop w:val="0"/>
          <w:marBottom w:val="0"/>
          <w:divBdr>
            <w:top w:val="none" w:sz="0" w:space="0" w:color="auto"/>
            <w:left w:val="none" w:sz="0" w:space="0" w:color="auto"/>
            <w:bottom w:val="none" w:sz="0" w:space="0" w:color="auto"/>
            <w:right w:val="none" w:sz="0" w:space="0" w:color="auto"/>
          </w:divBdr>
        </w:div>
        <w:div w:id="1703551399">
          <w:marLeft w:val="0"/>
          <w:marRight w:val="0"/>
          <w:marTop w:val="0"/>
          <w:marBottom w:val="0"/>
          <w:divBdr>
            <w:top w:val="none" w:sz="0" w:space="0" w:color="auto"/>
            <w:left w:val="none" w:sz="0" w:space="0" w:color="auto"/>
            <w:bottom w:val="none" w:sz="0" w:space="0" w:color="auto"/>
            <w:right w:val="none" w:sz="0" w:space="0" w:color="auto"/>
          </w:divBdr>
        </w:div>
        <w:div w:id="536042132">
          <w:marLeft w:val="0"/>
          <w:marRight w:val="0"/>
          <w:marTop w:val="0"/>
          <w:marBottom w:val="0"/>
          <w:divBdr>
            <w:top w:val="none" w:sz="0" w:space="0" w:color="auto"/>
            <w:left w:val="none" w:sz="0" w:space="0" w:color="auto"/>
            <w:bottom w:val="none" w:sz="0" w:space="0" w:color="auto"/>
            <w:right w:val="none" w:sz="0" w:space="0" w:color="auto"/>
          </w:divBdr>
        </w:div>
        <w:div w:id="301234476">
          <w:marLeft w:val="0"/>
          <w:marRight w:val="0"/>
          <w:marTop w:val="0"/>
          <w:marBottom w:val="0"/>
          <w:divBdr>
            <w:top w:val="none" w:sz="0" w:space="0" w:color="auto"/>
            <w:left w:val="none" w:sz="0" w:space="0" w:color="auto"/>
            <w:bottom w:val="none" w:sz="0" w:space="0" w:color="auto"/>
            <w:right w:val="none" w:sz="0" w:space="0" w:color="auto"/>
          </w:divBdr>
        </w:div>
        <w:div w:id="884802111">
          <w:marLeft w:val="0"/>
          <w:marRight w:val="0"/>
          <w:marTop w:val="0"/>
          <w:marBottom w:val="0"/>
          <w:divBdr>
            <w:top w:val="none" w:sz="0" w:space="0" w:color="auto"/>
            <w:left w:val="none" w:sz="0" w:space="0" w:color="auto"/>
            <w:bottom w:val="none" w:sz="0" w:space="0" w:color="auto"/>
            <w:right w:val="none" w:sz="0" w:space="0" w:color="auto"/>
          </w:divBdr>
        </w:div>
        <w:div w:id="846939847">
          <w:marLeft w:val="0"/>
          <w:marRight w:val="0"/>
          <w:marTop w:val="0"/>
          <w:marBottom w:val="0"/>
          <w:divBdr>
            <w:top w:val="none" w:sz="0" w:space="0" w:color="auto"/>
            <w:left w:val="none" w:sz="0" w:space="0" w:color="auto"/>
            <w:bottom w:val="none" w:sz="0" w:space="0" w:color="auto"/>
            <w:right w:val="none" w:sz="0" w:space="0" w:color="auto"/>
          </w:divBdr>
        </w:div>
        <w:div w:id="1573470476">
          <w:marLeft w:val="0"/>
          <w:marRight w:val="0"/>
          <w:marTop w:val="0"/>
          <w:marBottom w:val="0"/>
          <w:divBdr>
            <w:top w:val="none" w:sz="0" w:space="0" w:color="auto"/>
            <w:left w:val="none" w:sz="0" w:space="0" w:color="auto"/>
            <w:bottom w:val="none" w:sz="0" w:space="0" w:color="auto"/>
            <w:right w:val="none" w:sz="0" w:space="0" w:color="auto"/>
          </w:divBdr>
        </w:div>
        <w:div w:id="1949434687">
          <w:marLeft w:val="0"/>
          <w:marRight w:val="0"/>
          <w:marTop w:val="0"/>
          <w:marBottom w:val="0"/>
          <w:divBdr>
            <w:top w:val="none" w:sz="0" w:space="0" w:color="auto"/>
            <w:left w:val="none" w:sz="0" w:space="0" w:color="auto"/>
            <w:bottom w:val="none" w:sz="0" w:space="0" w:color="auto"/>
            <w:right w:val="none" w:sz="0" w:space="0" w:color="auto"/>
          </w:divBdr>
        </w:div>
        <w:div w:id="147677859">
          <w:marLeft w:val="0"/>
          <w:marRight w:val="0"/>
          <w:marTop w:val="0"/>
          <w:marBottom w:val="0"/>
          <w:divBdr>
            <w:top w:val="none" w:sz="0" w:space="0" w:color="auto"/>
            <w:left w:val="none" w:sz="0" w:space="0" w:color="auto"/>
            <w:bottom w:val="none" w:sz="0" w:space="0" w:color="auto"/>
            <w:right w:val="none" w:sz="0" w:space="0" w:color="auto"/>
          </w:divBdr>
        </w:div>
        <w:div w:id="888764801">
          <w:marLeft w:val="0"/>
          <w:marRight w:val="0"/>
          <w:marTop w:val="0"/>
          <w:marBottom w:val="0"/>
          <w:divBdr>
            <w:top w:val="none" w:sz="0" w:space="0" w:color="auto"/>
            <w:left w:val="none" w:sz="0" w:space="0" w:color="auto"/>
            <w:bottom w:val="none" w:sz="0" w:space="0" w:color="auto"/>
            <w:right w:val="none" w:sz="0" w:space="0" w:color="auto"/>
          </w:divBdr>
        </w:div>
        <w:div w:id="155194901">
          <w:marLeft w:val="0"/>
          <w:marRight w:val="0"/>
          <w:marTop w:val="0"/>
          <w:marBottom w:val="0"/>
          <w:divBdr>
            <w:top w:val="none" w:sz="0" w:space="0" w:color="auto"/>
            <w:left w:val="none" w:sz="0" w:space="0" w:color="auto"/>
            <w:bottom w:val="none" w:sz="0" w:space="0" w:color="auto"/>
            <w:right w:val="none" w:sz="0" w:space="0" w:color="auto"/>
          </w:divBdr>
        </w:div>
        <w:div w:id="823203346">
          <w:marLeft w:val="0"/>
          <w:marRight w:val="0"/>
          <w:marTop w:val="0"/>
          <w:marBottom w:val="0"/>
          <w:divBdr>
            <w:top w:val="none" w:sz="0" w:space="0" w:color="auto"/>
            <w:left w:val="none" w:sz="0" w:space="0" w:color="auto"/>
            <w:bottom w:val="none" w:sz="0" w:space="0" w:color="auto"/>
            <w:right w:val="none" w:sz="0" w:space="0" w:color="auto"/>
          </w:divBdr>
        </w:div>
        <w:div w:id="823398121">
          <w:marLeft w:val="0"/>
          <w:marRight w:val="0"/>
          <w:marTop w:val="0"/>
          <w:marBottom w:val="0"/>
          <w:divBdr>
            <w:top w:val="none" w:sz="0" w:space="0" w:color="auto"/>
            <w:left w:val="none" w:sz="0" w:space="0" w:color="auto"/>
            <w:bottom w:val="none" w:sz="0" w:space="0" w:color="auto"/>
            <w:right w:val="none" w:sz="0" w:space="0" w:color="auto"/>
          </w:divBdr>
        </w:div>
        <w:div w:id="488254087">
          <w:marLeft w:val="0"/>
          <w:marRight w:val="0"/>
          <w:marTop w:val="0"/>
          <w:marBottom w:val="0"/>
          <w:divBdr>
            <w:top w:val="none" w:sz="0" w:space="0" w:color="auto"/>
            <w:left w:val="none" w:sz="0" w:space="0" w:color="auto"/>
            <w:bottom w:val="none" w:sz="0" w:space="0" w:color="auto"/>
            <w:right w:val="none" w:sz="0" w:space="0" w:color="auto"/>
          </w:divBdr>
        </w:div>
      </w:divsChild>
    </w:div>
    <w:div w:id="114839178">
      <w:bodyDiv w:val="1"/>
      <w:marLeft w:val="0"/>
      <w:marRight w:val="0"/>
      <w:marTop w:val="0"/>
      <w:marBottom w:val="0"/>
      <w:divBdr>
        <w:top w:val="none" w:sz="0" w:space="0" w:color="auto"/>
        <w:left w:val="none" w:sz="0" w:space="0" w:color="auto"/>
        <w:bottom w:val="none" w:sz="0" w:space="0" w:color="auto"/>
        <w:right w:val="none" w:sz="0" w:space="0" w:color="auto"/>
      </w:divBdr>
    </w:div>
    <w:div w:id="322516103">
      <w:bodyDiv w:val="1"/>
      <w:marLeft w:val="0"/>
      <w:marRight w:val="0"/>
      <w:marTop w:val="0"/>
      <w:marBottom w:val="0"/>
      <w:divBdr>
        <w:top w:val="none" w:sz="0" w:space="0" w:color="auto"/>
        <w:left w:val="none" w:sz="0" w:space="0" w:color="auto"/>
        <w:bottom w:val="none" w:sz="0" w:space="0" w:color="auto"/>
        <w:right w:val="none" w:sz="0" w:space="0" w:color="auto"/>
      </w:divBdr>
    </w:div>
    <w:div w:id="901796716">
      <w:bodyDiv w:val="1"/>
      <w:marLeft w:val="0"/>
      <w:marRight w:val="0"/>
      <w:marTop w:val="0"/>
      <w:marBottom w:val="0"/>
      <w:divBdr>
        <w:top w:val="none" w:sz="0" w:space="0" w:color="auto"/>
        <w:left w:val="none" w:sz="0" w:space="0" w:color="auto"/>
        <w:bottom w:val="none" w:sz="0" w:space="0" w:color="auto"/>
        <w:right w:val="none" w:sz="0" w:space="0" w:color="auto"/>
      </w:divBdr>
    </w:div>
    <w:div w:id="1065301708">
      <w:bodyDiv w:val="1"/>
      <w:marLeft w:val="0"/>
      <w:marRight w:val="0"/>
      <w:marTop w:val="0"/>
      <w:marBottom w:val="0"/>
      <w:divBdr>
        <w:top w:val="none" w:sz="0" w:space="0" w:color="auto"/>
        <w:left w:val="none" w:sz="0" w:space="0" w:color="auto"/>
        <w:bottom w:val="none" w:sz="0" w:space="0" w:color="auto"/>
        <w:right w:val="none" w:sz="0" w:space="0" w:color="auto"/>
      </w:divBdr>
    </w:div>
    <w:div w:id="1549147247">
      <w:bodyDiv w:val="1"/>
      <w:marLeft w:val="0"/>
      <w:marRight w:val="0"/>
      <w:marTop w:val="0"/>
      <w:marBottom w:val="0"/>
      <w:divBdr>
        <w:top w:val="none" w:sz="0" w:space="0" w:color="auto"/>
        <w:left w:val="none" w:sz="0" w:space="0" w:color="auto"/>
        <w:bottom w:val="none" w:sz="0" w:space="0" w:color="auto"/>
        <w:right w:val="none" w:sz="0" w:space="0" w:color="auto"/>
      </w:divBdr>
    </w:div>
    <w:div w:id="1555239902">
      <w:bodyDiv w:val="1"/>
      <w:marLeft w:val="0"/>
      <w:marRight w:val="0"/>
      <w:marTop w:val="0"/>
      <w:marBottom w:val="0"/>
      <w:divBdr>
        <w:top w:val="none" w:sz="0" w:space="0" w:color="auto"/>
        <w:left w:val="none" w:sz="0" w:space="0" w:color="auto"/>
        <w:bottom w:val="none" w:sz="0" w:space="0" w:color="auto"/>
        <w:right w:val="none" w:sz="0" w:space="0" w:color="auto"/>
      </w:divBdr>
    </w:div>
    <w:div w:id="1808930462">
      <w:bodyDiv w:val="1"/>
      <w:marLeft w:val="0"/>
      <w:marRight w:val="0"/>
      <w:marTop w:val="0"/>
      <w:marBottom w:val="0"/>
      <w:divBdr>
        <w:top w:val="none" w:sz="0" w:space="0" w:color="auto"/>
        <w:left w:val="none" w:sz="0" w:space="0" w:color="auto"/>
        <w:bottom w:val="none" w:sz="0" w:space="0" w:color="auto"/>
        <w:right w:val="none" w:sz="0" w:space="0" w:color="auto"/>
      </w:divBdr>
    </w:div>
    <w:div w:id="1867131451">
      <w:bodyDiv w:val="1"/>
      <w:marLeft w:val="0"/>
      <w:marRight w:val="0"/>
      <w:marTop w:val="0"/>
      <w:marBottom w:val="0"/>
      <w:divBdr>
        <w:top w:val="none" w:sz="0" w:space="0" w:color="auto"/>
        <w:left w:val="none" w:sz="0" w:space="0" w:color="auto"/>
        <w:bottom w:val="none" w:sz="0" w:space="0" w:color="auto"/>
        <w:right w:val="none" w:sz="0" w:space="0" w:color="auto"/>
      </w:divBdr>
    </w:div>
    <w:div w:id="188863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1178</TotalTime>
  <Pages>24</Pages>
  <Words>5043</Words>
  <Characters>28747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2026-05-05T03:22:00Z</cp:lastPrinted>
  <dcterms:created xsi:type="dcterms:W3CDTF">2026-05-04T07:14:00Z</dcterms:created>
  <dcterms:modified xsi:type="dcterms:W3CDTF">2026-05-05T03:42:00Z</dcterms:modified>
</cp:coreProperties>
</file>